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ПРАВИТЕЛЬСТВО РОССИЙСКОЙ ФЕДЕРАЦИИ</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546571" w:rsidRDefault="00546571" w:rsidP="0054657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25 июня 2012 г. N 634</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ВИДАХ ЭЛЕКТРОННОЙ ПОДПИСИ, ИСПОЛЬЗОВАНИЕ КОТОРЫХ ДОПУСКАЕТСЯ ПРИ ОБРАЩЕНИИ ЗА ПОЛУЧЕНИЕМ ГОСУДАРСТВЕННЫХ И МУНИЦИПАЛЬНЫХ УСЛУГ</w:t>
      </w:r>
    </w:p>
    <w:p w:rsidR="00546571" w:rsidRDefault="00546571" w:rsidP="0054657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27.08.2018 N 996</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исполнение </w:t>
      </w:r>
      <w:hyperlink r:id="rId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21.1 Федерального закона "Об организации предоставления государственных и муниципальных услуг" Правительство Российской Федерации постановляет:</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9"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Определение случаев, при которых допускается использование соответственно простой электронной подписи, усиленной неквалифицированной электронной подписи или усиленной квалифицированной электронной подписи, осуществляется на основе Правил, утвержденных настоящим постановлением. (в ред. Постановления Правительства РФ </w:t>
      </w:r>
      <w:hyperlink r:id="rId11"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Председатель Правительства</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 МЕДВЕДЕВ</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25 июня 2012 г. N 634</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546571" w:rsidRDefault="00546571" w:rsidP="0054657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12" w:history="1">
        <w:r>
          <w:rPr>
            <w:rFonts w:ascii="Times New Roman" w:hAnsi="Times New Roman" w:cs="Times New Roman"/>
            <w:sz w:val="24"/>
            <w:szCs w:val="24"/>
            <w:u w:val="single"/>
          </w:rPr>
          <w:t>от 27.08.2018 N 996</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за исключением случая, предусмотренного пунктом 2.1 настоящих Правил. (в ред. Постановления Правительства РФ </w:t>
      </w:r>
      <w:hyperlink r:id="rId15" w:history="1">
        <w:r>
          <w:rPr>
            <w:rFonts w:ascii="Times New Roman" w:hAnsi="Times New Roman" w:cs="Times New Roman"/>
            <w:sz w:val="24"/>
            <w:szCs w:val="24"/>
            <w:u w:val="single"/>
          </w:rPr>
          <w:t>от 27.08.2018 N 996</w:t>
        </w:r>
      </w:hyperlink>
      <w:r>
        <w:rPr>
          <w:rFonts w:ascii="Times New Roman" w:hAnsi="Times New Roman" w:cs="Times New Roman"/>
          <w:sz w:val="24"/>
          <w:szCs w:val="24"/>
        </w:rPr>
        <w:t>)</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w:t>
      </w:r>
      <w:r>
        <w:rPr>
          <w:rFonts w:ascii="Times New Roman" w:hAnsi="Times New Roman" w:cs="Times New Roman"/>
          <w:sz w:val="24"/>
          <w:szCs w:val="24"/>
        </w:rPr>
        <w:lastRenderedPageBreak/>
        <w:t xml:space="preserve">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 за исключением использования простой электронной подписи в целях оформления персонифицированной карты для посещения спортивного соревнования. (в ред. Постановления Правительства РФ </w:t>
      </w:r>
      <w:hyperlink r:id="rId16"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46571" w:rsidRDefault="00546571" w:rsidP="0054657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 (в ред. Постановления Правительства РФ </w:t>
      </w:r>
      <w:hyperlink r:id="rId17"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Правилам определения видов</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электронной подписи, использование</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которых допускается при обращении</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за получением государственных</w:t>
      </w:r>
    </w:p>
    <w:p w:rsidR="00546571" w:rsidRDefault="00546571" w:rsidP="0054657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муниципальных услуг</w:t>
      </w:r>
    </w:p>
    <w:p w:rsidR="00546571" w:rsidRDefault="00546571" w:rsidP="00546571">
      <w:pPr>
        <w:widowControl w:val="0"/>
        <w:autoSpaceDE w:val="0"/>
        <w:autoSpaceDN w:val="0"/>
        <w:adjustRightInd w:val="0"/>
        <w:spacing w:after="0" w:line="240" w:lineRule="auto"/>
        <w:rPr>
          <w:rFonts w:ascii="Times New Roman" w:hAnsi="Times New Roman" w:cs="Times New Roman"/>
          <w:sz w:val="24"/>
          <w:szCs w:val="24"/>
        </w:rPr>
      </w:pPr>
    </w:p>
    <w:p w:rsidR="00546571" w:rsidRDefault="00546571" w:rsidP="0054657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КРИТЕРИИ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546571" w:rsidRDefault="00546571" w:rsidP="0054657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18"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w:t>
      </w:r>
    </w:p>
    <w:p w:rsidR="00546571" w:rsidRDefault="00546571" w:rsidP="0054657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95"/>
        <w:gridCol w:w="2295"/>
        <w:gridCol w:w="2295"/>
      </w:tblGrid>
      <w:tr w:rsidR="00546571" w:rsidTr="00AB75B2">
        <w:tblPrEx>
          <w:tblCellMar>
            <w:top w:w="0" w:type="dxa"/>
            <w:left w:w="0" w:type="dxa"/>
            <w:bottom w:w="0" w:type="dxa"/>
            <w:right w:w="0" w:type="dxa"/>
          </w:tblCellMar>
        </w:tblPrEx>
        <w:trPr>
          <w:jc w:val="center"/>
        </w:trPr>
        <w:tc>
          <w:tcPr>
            <w:tcW w:w="2250" w:type="dxa"/>
            <w:vMerge w:val="restart"/>
            <w:tcBorders>
              <w:top w:val="single" w:sz="6" w:space="0" w:color="auto"/>
              <w:left w:val="nil"/>
              <w:bottom w:val="nil"/>
              <w:right w:val="single" w:sz="6" w:space="0" w:color="auto"/>
            </w:tcBorders>
          </w:tcPr>
          <w:p w:rsidR="00546571" w:rsidRDefault="00546571" w:rsidP="00AB75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Виды электронных документов, представляемых заявителями при обращении за предоставлением государственной или муниципальной услуги </w:t>
            </w:r>
          </w:p>
        </w:tc>
        <w:tc>
          <w:tcPr>
            <w:tcW w:w="6750" w:type="dxa"/>
            <w:gridSpan w:val="3"/>
            <w:tcBorders>
              <w:top w:val="single" w:sz="6" w:space="0" w:color="auto"/>
              <w:left w:val="single" w:sz="6" w:space="0" w:color="auto"/>
              <w:bottom w:val="single" w:sz="6" w:space="0" w:color="auto"/>
              <w:right w:val="nil"/>
            </w:tcBorders>
          </w:tcPr>
          <w:p w:rsidR="00546571" w:rsidRDefault="00546571" w:rsidP="00AB75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Виды используемой электронной подписи </w:t>
            </w:r>
          </w:p>
        </w:tc>
      </w:tr>
      <w:tr w:rsidR="00546571" w:rsidTr="00AB75B2">
        <w:tblPrEx>
          <w:tblCellMar>
            <w:top w:w="0" w:type="dxa"/>
            <w:left w:w="0" w:type="dxa"/>
            <w:bottom w:w="0" w:type="dxa"/>
            <w:right w:w="0" w:type="dxa"/>
          </w:tblCellMar>
        </w:tblPrEx>
        <w:trPr>
          <w:jc w:val="center"/>
        </w:trPr>
        <w:tc>
          <w:tcPr>
            <w:tcW w:w="2250" w:type="dxa"/>
            <w:vMerge/>
            <w:tcBorders>
              <w:top w:val="nil"/>
              <w:left w:val="nil"/>
              <w:bottom w:val="single" w:sz="6" w:space="0" w:color="auto"/>
              <w:right w:val="single" w:sz="6" w:space="0" w:color="auto"/>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46571" w:rsidRDefault="00546571" w:rsidP="00AB75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случае, если содержание государственной или муниципальной услуги не предусматривает выдачу документов и (или) состоит в предоставлении справочной информации</w:t>
            </w:r>
          </w:p>
        </w:tc>
        <w:tc>
          <w:tcPr>
            <w:tcW w:w="2250" w:type="dxa"/>
            <w:tcBorders>
              <w:top w:val="single" w:sz="6" w:space="0" w:color="auto"/>
              <w:left w:val="single" w:sz="6" w:space="0" w:color="auto"/>
              <w:bottom w:val="single" w:sz="6" w:space="0" w:color="auto"/>
              <w:right w:val="single" w:sz="6" w:space="0" w:color="auto"/>
            </w:tcBorders>
          </w:tcPr>
          <w:p w:rsidR="00546571" w:rsidRDefault="00546571" w:rsidP="00AB75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случае, если установленная процедура предоставления государственной или муниципальной услуги предусматривает необходимость обязательного личного присутствия заявителя (его представителя) и предъявления им основного документа, удостоверяющего его личность (документа, подтверждающего правомочие) </w:t>
            </w:r>
          </w:p>
        </w:tc>
        <w:tc>
          <w:tcPr>
            <w:tcW w:w="2250" w:type="dxa"/>
            <w:tcBorders>
              <w:top w:val="single" w:sz="6" w:space="0" w:color="auto"/>
              <w:left w:val="single" w:sz="6" w:space="0" w:color="auto"/>
              <w:bottom w:val="single" w:sz="6" w:space="0" w:color="auto"/>
              <w:right w:val="nil"/>
            </w:tcBorders>
          </w:tcPr>
          <w:p w:rsidR="00546571" w:rsidRDefault="00546571" w:rsidP="00AB75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остальных случаях </w:t>
            </w:r>
          </w:p>
        </w:tc>
      </w:tr>
      <w:tr w:rsidR="00546571" w:rsidTr="00AB75B2">
        <w:tblPrEx>
          <w:tblCellMar>
            <w:top w:w="0" w:type="dxa"/>
            <w:left w:w="0" w:type="dxa"/>
            <w:bottom w:w="0" w:type="dxa"/>
            <w:right w:w="0" w:type="dxa"/>
          </w:tblCellMar>
        </w:tblPrEx>
        <w:trPr>
          <w:jc w:val="center"/>
        </w:trPr>
        <w:tc>
          <w:tcPr>
            <w:tcW w:w="9000" w:type="dxa"/>
            <w:gridSpan w:val="4"/>
            <w:tcBorders>
              <w:top w:val="single" w:sz="6" w:space="0" w:color="auto"/>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20"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tc>
      </w:tr>
      <w:tr w:rsidR="00546571" w:rsidTr="00AB75B2">
        <w:tblPrEx>
          <w:tblCellMar>
            <w:top w:w="0" w:type="dxa"/>
            <w:left w:w="0" w:type="dxa"/>
            <w:bottom w:w="0" w:type="dxa"/>
            <w:right w:w="0" w:type="dxa"/>
          </w:tblCellMar>
        </w:tblPrEx>
        <w:trPr>
          <w:jc w:val="center"/>
        </w:trPr>
        <w:tc>
          <w:tcPr>
            <w:tcW w:w="2250" w:type="dxa"/>
            <w:tcBorders>
              <w:top w:val="single" w:sz="6" w:space="0" w:color="auto"/>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Документы, формируемые заявителем при обращении за предоставлением государственных и муниципальных услуг: </w:t>
            </w:r>
          </w:p>
        </w:tc>
        <w:tc>
          <w:tcPr>
            <w:tcW w:w="2250" w:type="dxa"/>
            <w:tcBorders>
              <w:top w:val="single" w:sz="6" w:space="0" w:color="auto"/>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546571" w:rsidTr="00AB75B2">
        <w:tblPrEx>
          <w:tblCellMar>
            <w:top w:w="0" w:type="dxa"/>
            <w:left w:w="0" w:type="dxa"/>
            <w:bottom w:w="0" w:type="dxa"/>
            <w:right w:w="0" w:type="dxa"/>
          </w:tblCellMar>
        </w:tblPrEx>
        <w:trPr>
          <w:jc w:val="center"/>
        </w:trPr>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запрос заявителя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простая электронная подпись, усиленная неквалифицированная электронная подпись</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простая электронная подпись, усиленная неквалифицированная электронная подпись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w:t>
            </w:r>
          </w:p>
        </w:tc>
      </w:tr>
      <w:tr w:rsidR="00546571" w:rsidTr="00AB75B2">
        <w:tblPrEx>
          <w:tblCellMar>
            <w:top w:w="0" w:type="dxa"/>
            <w:left w:w="0" w:type="dxa"/>
            <w:bottom w:w="0" w:type="dxa"/>
            <w:right w:w="0" w:type="dxa"/>
          </w:tblCellMar>
        </w:tblPrEx>
        <w:trPr>
          <w:jc w:val="center"/>
        </w:trPr>
        <w:tc>
          <w:tcPr>
            <w:tcW w:w="9000" w:type="dxa"/>
            <w:gridSpan w:val="4"/>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21"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w:t>
            </w:r>
          </w:p>
        </w:tc>
      </w:tr>
      <w:tr w:rsidR="00546571" w:rsidTr="00AB75B2">
        <w:tblPrEx>
          <w:tblCellMar>
            <w:top w:w="0" w:type="dxa"/>
            <w:left w:w="0" w:type="dxa"/>
            <w:bottom w:w="0" w:type="dxa"/>
            <w:right w:w="0" w:type="dxa"/>
          </w:tblCellMar>
        </w:tblPrEx>
        <w:trPr>
          <w:jc w:val="center"/>
        </w:trPr>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согласие заявителя на обработку информации, которая связана с его правами и законными интересами, доступ к которой ограничен федеральными законами (за исключением случаев, указанных в </w:t>
            </w:r>
            <w:hyperlink r:id="rId22"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7 Федерального закона </w:t>
            </w:r>
            <w:r>
              <w:rPr>
                <w:rFonts w:ascii="Times New Roman" w:hAnsi="Times New Roman" w:cs="Times New Roman"/>
                <w:sz w:val="24"/>
                <w:szCs w:val="24"/>
              </w:rPr>
              <w:lastRenderedPageBreak/>
              <w:t xml:space="preserve">"Об организации предоставления государственных и муниципальных услуг")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простая электронная подпись, усиленная неквалифицированная электронная подпись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простая электронная подпись, усиленная неквалифицированная электронная подпись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w:t>
            </w:r>
          </w:p>
        </w:tc>
      </w:tr>
      <w:tr w:rsidR="00546571" w:rsidTr="00AB75B2">
        <w:tblPrEx>
          <w:tblCellMar>
            <w:top w:w="0" w:type="dxa"/>
            <w:left w:w="0" w:type="dxa"/>
            <w:bottom w:w="0" w:type="dxa"/>
            <w:right w:w="0" w:type="dxa"/>
          </w:tblCellMar>
        </w:tblPrEx>
        <w:trPr>
          <w:jc w:val="center"/>
        </w:trPr>
        <w:tc>
          <w:tcPr>
            <w:tcW w:w="9000" w:type="dxa"/>
            <w:gridSpan w:val="4"/>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ред. Постановления Правительства РФ </w:t>
            </w:r>
            <w:hyperlink r:id="rId23"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w:t>
            </w:r>
          </w:p>
        </w:tc>
      </w:tr>
      <w:tr w:rsidR="00546571" w:rsidTr="00AB75B2">
        <w:tblPrEx>
          <w:tblCellMar>
            <w:top w:w="0" w:type="dxa"/>
            <w:left w:w="0" w:type="dxa"/>
            <w:bottom w:w="0" w:type="dxa"/>
            <w:right w:w="0" w:type="dxa"/>
          </w:tblCellMar>
        </w:tblPrEx>
        <w:trPr>
          <w:jc w:val="center"/>
        </w:trPr>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Документы, указанные в </w:t>
            </w:r>
            <w:hyperlink r:id="rId2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7 Федерального закона "Об организации предоставления государственных и муниципальных услуг"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&lt;*&gt;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&lt;*&gt;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&lt;*&gt; </w:t>
            </w:r>
          </w:p>
        </w:tc>
      </w:tr>
      <w:tr w:rsidR="00546571" w:rsidTr="00AB75B2">
        <w:tblPrEx>
          <w:tblCellMar>
            <w:top w:w="0" w:type="dxa"/>
            <w:left w:w="0" w:type="dxa"/>
            <w:bottom w:w="0" w:type="dxa"/>
            <w:right w:w="0" w:type="dxa"/>
          </w:tblCellMar>
        </w:tblPrEx>
        <w:trPr>
          <w:jc w:val="center"/>
        </w:trPr>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Документы в электронной форме, удостоверяющие определенные юридические факты, информация о которых необходима для оказания государственной или муниципальной услуги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&lt;*&gt;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&lt;*&gt;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&lt;*&gt; </w:t>
            </w:r>
          </w:p>
        </w:tc>
      </w:tr>
      <w:tr w:rsidR="00546571" w:rsidTr="00AB75B2">
        <w:tblPrEx>
          <w:tblCellMar>
            <w:top w:w="0" w:type="dxa"/>
            <w:left w:w="0" w:type="dxa"/>
            <w:bottom w:w="0" w:type="dxa"/>
            <w:right w:w="0" w:type="dxa"/>
          </w:tblCellMar>
        </w:tblPrEx>
        <w:trPr>
          <w:jc w:val="center"/>
        </w:trPr>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Электронные копии (электронные образы) документов, указанных в пунктах 2 и 3 настоящего документа, а также документов, удостоверяющих определенные юридические факты, информация о которых предоставлена для оказания государственной или муниципальной услуги, в том числе в следующих случаях: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546571" w:rsidTr="00AB75B2">
        <w:tblPrEx>
          <w:tblCellMar>
            <w:top w:w="0" w:type="dxa"/>
            <w:left w:w="0" w:type="dxa"/>
            <w:bottom w:w="0" w:type="dxa"/>
            <w:right w:w="0" w:type="dxa"/>
          </w:tblCellMar>
        </w:tblPrEx>
        <w:trPr>
          <w:jc w:val="center"/>
        </w:trPr>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нормативные правовые акты, устанавливающие порядок предоставления </w:t>
            </w:r>
            <w:r>
              <w:rPr>
                <w:rFonts w:ascii="Times New Roman" w:hAnsi="Times New Roman" w:cs="Times New Roman"/>
                <w:sz w:val="24"/>
                <w:szCs w:val="24"/>
              </w:rPr>
              <w:lastRenderedPageBreak/>
              <w:t xml:space="preserve">соответствующих услуг, предусматривают требование о предоставлении оригиналов или нотариально заверенных копий документов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усиленная квалифицированная электронная подпись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w:t>
            </w:r>
          </w:p>
        </w:tc>
        <w:tc>
          <w:tcPr>
            <w:tcW w:w="2250" w:type="dxa"/>
            <w:tcBorders>
              <w:top w:val="nil"/>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усиленная квалифицированная электронная подпись </w:t>
            </w:r>
          </w:p>
        </w:tc>
      </w:tr>
      <w:tr w:rsidR="00546571" w:rsidTr="00AB75B2">
        <w:tblPrEx>
          <w:tblCellMar>
            <w:top w:w="0" w:type="dxa"/>
            <w:left w:w="0" w:type="dxa"/>
            <w:bottom w:w="0" w:type="dxa"/>
            <w:right w:w="0" w:type="dxa"/>
          </w:tblCellMar>
        </w:tblPrEx>
        <w:trPr>
          <w:jc w:val="center"/>
        </w:trPr>
        <w:tc>
          <w:tcPr>
            <w:tcW w:w="2250" w:type="dxa"/>
            <w:tcBorders>
              <w:top w:val="nil"/>
              <w:left w:val="nil"/>
              <w:bottom w:val="single" w:sz="6" w:space="0" w:color="auto"/>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 условие, указанное в подпункте "а" настоящего пункта, не установлено </w:t>
            </w:r>
          </w:p>
        </w:tc>
        <w:tc>
          <w:tcPr>
            <w:tcW w:w="2250" w:type="dxa"/>
            <w:tcBorders>
              <w:top w:val="nil"/>
              <w:left w:val="nil"/>
              <w:bottom w:val="single" w:sz="6" w:space="0" w:color="auto"/>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простая электронная подпись, усиленная неквалифицированная электронная подпись </w:t>
            </w:r>
          </w:p>
        </w:tc>
        <w:tc>
          <w:tcPr>
            <w:tcW w:w="2250" w:type="dxa"/>
            <w:tcBorders>
              <w:top w:val="nil"/>
              <w:left w:val="nil"/>
              <w:bottom w:val="single" w:sz="6" w:space="0" w:color="auto"/>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простая электронная подпись, усиленная неквалифицированная электронная подпись </w:t>
            </w:r>
          </w:p>
        </w:tc>
        <w:tc>
          <w:tcPr>
            <w:tcW w:w="2250" w:type="dxa"/>
            <w:tcBorders>
              <w:top w:val="nil"/>
              <w:left w:val="nil"/>
              <w:bottom w:val="single" w:sz="6" w:space="0" w:color="auto"/>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простая электронная подпись, усиленная неквалифицированная электронная подпись </w:t>
            </w:r>
          </w:p>
        </w:tc>
      </w:tr>
      <w:tr w:rsidR="00546571" w:rsidTr="00AB75B2">
        <w:tblPrEx>
          <w:tblCellMar>
            <w:top w:w="0" w:type="dxa"/>
            <w:left w:w="0" w:type="dxa"/>
            <w:bottom w:w="0" w:type="dxa"/>
            <w:right w:w="0" w:type="dxa"/>
          </w:tblCellMar>
        </w:tblPrEx>
        <w:trPr>
          <w:jc w:val="center"/>
        </w:trPr>
        <w:tc>
          <w:tcPr>
            <w:tcW w:w="9000" w:type="dxa"/>
            <w:gridSpan w:val="4"/>
            <w:tcBorders>
              <w:top w:val="single" w:sz="6" w:space="0" w:color="auto"/>
              <w:left w:val="nil"/>
              <w:bottom w:val="nil"/>
              <w:right w:val="nil"/>
            </w:tcBorders>
          </w:tcPr>
          <w:p w:rsidR="00546571" w:rsidRDefault="00546571" w:rsidP="00AB75B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Постановления Правительства РФ </w:t>
            </w:r>
            <w:hyperlink r:id="rId25" w:history="1">
              <w:r>
                <w:rPr>
                  <w:rFonts w:ascii="Times New Roman" w:hAnsi="Times New Roman" w:cs="Times New Roman"/>
                  <w:sz w:val="24"/>
                  <w:szCs w:val="24"/>
                  <w:u w:val="single"/>
                </w:rPr>
                <w:t>от 24.05.2021 N 775</w:t>
              </w:r>
            </w:hyperlink>
            <w:r>
              <w:rPr>
                <w:rFonts w:ascii="Times New Roman" w:hAnsi="Times New Roman" w:cs="Times New Roman"/>
                <w:sz w:val="24"/>
                <w:szCs w:val="24"/>
              </w:rPr>
              <w:t>)</w:t>
            </w:r>
          </w:p>
        </w:tc>
      </w:tr>
    </w:tbl>
    <w:p w:rsidR="00546571" w:rsidRDefault="00546571" w:rsidP="005465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46571" w:rsidRDefault="00546571" w:rsidP="005465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9E41BB" w:rsidRDefault="009E41BB">
      <w:bookmarkStart w:id="0" w:name="_GoBack"/>
      <w:bookmarkEnd w:id="0"/>
    </w:p>
    <w:sectPr w:rsidR="009E41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5"/>
    <w:rsid w:val="003E1DF5"/>
    <w:rsid w:val="00546571"/>
    <w:rsid w:val="009E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65681-7328-4388-8C45-FF9402E8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5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3859#l188" TargetMode="External"/><Relationship Id="rId13" Type="http://schemas.openxmlformats.org/officeDocument/2006/relationships/hyperlink" Target="https://normativ.kontur.ru/document?moduleid=1&amp;documentid=392036#l9" TargetMode="External"/><Relationship Id="rId18" Type="http://schemas.openxmlformats.org/officeDocument/2006/relationships/hyperlink" Target="https://normativ.kontur.ru/document?moduleid=1&amp;documentid=221002#l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normativ.kontur.ru/document?moduleid=1&amp;documentid=392036#l9" TargetMode="External"/><Relationship Id="rId7" Type="http://schemas.openxmlformats.org/officeDocument/2006/relationships/hyperlink" Target="https://normativ.kontur.ru/document?moduleid=1&amp;documentid=444389#l2" TargetMode="External"/><Relationship Id="rId12" Type="http://schemas.openxmlformats.org/officeDocument/2006/relationships/hyperlink" Target="https://normativ.kontur.ru/document?moduleid=1&amp;documentid=403771#l3" TargetMode="External"/><Relationship Id="rId17" Type="http://schemas.openxmlformats.org/officeDocument/2006/relationships/hyperlink" Target="https://normativ.kontur.ru/document?moduleid=1&amp;documentid=392036#l9" TargetMode="External"/><Relationship Id="rId25" Type="http://schemas.openxmlformats.org/officeDocument/2006/relationships/hyperlink" Target="https://normativ.kontur.ru/document?moduleid=1&amp;documentid=392036#l6"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44389#l23" TargetMode="External"/><Relationship Id="rId20" Type="http://schemas.openxmlformats.org/officeDocument/2006/relationships/hyperlink" Target="https://normativ.kontur.ru/document?moduleid=1&amp;documentid=221002#l11" TargetMode="External"/><Relationship Id="rId1" Type="http://schemas.openxmlformats.org/officeDocument/2006/relationships/styles" Target="styles.xml"/><Relationship Id="rId6" Type="http://schemas.openxmlformats.org/officeDocument/2006/relationships/hyperlink" Target="https://normativ.kontur.ru/document?moduleid=1&amp;documentid=392036#l0" TargetMode="External"/><Relationship Id="rId11" Type="http://schemas.openxmlformats.org/officeDocument/2006/relationships/hyperlink" Target="https://normativ.kontur.ru/document?moduleid=1&amp;documentid=392036#l9" TargetMode="External"/><Relationship Id="rId24" Type="http://schemas.openxmlformats.org/officeDocument/2006/relationships/hyperlink" Target="https://normativ.kontur.ru/document?moduleid=1&amp;documentid=443859#l753" TargetMode="External"/><Relationship Id="rId5" Type="http://schemas.openxmlformats.org/officeDocument/2006/relationships/hyperlink" Target="https://normativ.kontur.ru/document?moduleid=1&amp;documentid=403771#l0" TargetMode="External"/><Relationship Id="rId15" Type="http://schemas.openxmlformats.org/officeDocument/2006/relationships/hyperlink" Target="https://normativ.kontur.ru/document?moduleid=1&amp;documentid=403771#l3" TargetMode="External"/><Relationship Id="rId23" Type="http://schemas.openxmlformats.org/officeDocument/2006/relationships/hyperlink" Target="https://normativ.kontur.ru/document?moduleid=1&amp;documentid=392036#l6" TargetMode="External"/><Relationship Id="rId10" Type="http://schemas.openxmlformats.org/officeDocument/2006/relationships/hyperlink" Target="https://normativ.kontur.ru/document?moduleid=1&amp;documentid=425654#l4" TargetMode="External"/><Relationship Id="rId19" Type="http://schemas.openxmlformats.org/officeDocument/2006/relationships/hyperlink" Target="https://normativ.kontur.ru/document?moduleid=1&amp;documentid=392036#l9" TargetMode="External"/><Relationship Id="rId4" Type="http://schemas.openxmlformats.org/officeDocument/2006/relationships/hyperlink" Target="https://normativ.kontur.ru/document?moduleid=1&amp;documentid=221002#l0" TargetMode="External"/><Relationship Id="rId9" Type="http://schemas.openxmlformats.org/officeDocument/2006/relationships/hyperlink" Target="https://normativ.kontur.ru/document?moduleid=1&amp;documentid=440176#l380" TargetMode="External"/><Relationship Id="rId14" Type="http://schemas.openxmlformats.org/officeDocument/2006/relationships/hyperlink" Target="https://normativ.kontur.ru/document?moduleid=1&amp;documentid=444389#l23" TargetMode="External"/><Relationship Id="rId22" Type="http://schemas.openxmlformats.org/officeDocument/2006/relationships/hyperlink" Target="https://normativ.kontur.ru/document?moduleid=1&amp;documentid=443859#l75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10442</Characters>
  <Application>Microsoft Office Word</Application>
  <DocSecurity>0</DocSecurity>
  <Lines>87</Lines>
  <Paragraphs>24</Paragraphs>
  <ScaleCrop>false</ScaleCrop>
  <Company>Администрация Старомеловатского сельского поселения</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2023-11-29T11:52:00Z</dcterms:created>
  <dcterms:modified xsi:type="dcterms:W3CDTF">2023-11-29T11:52:00Z</dcterms:modified>
</cp:coreProperties>
</file>