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1 июня 2022 г. N 68672</w:t>
      </w:r>
    </w:p>
    <w:p w:rsidR="000E4CB9" w:rsidRDefault="000E4CB9" w:rsidP="000E4CB9">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ФЕДЕРАЛЬНАЯ СЛУЖБА ГОСУДАРСТВЕННОЙ РЕГИСТРАЦИИ, КАДАСТРА И КАРТОГРАФИИ</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E4CB9" w:rsidRDefault="000E4CB9" w:rsidP="000E4CB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19 апреля 2022 г. N П/0150</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E4CB9" w:rsidRDefault="000E4CB9" w:rsidP="000E4CB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Росреестра </w:t>
      </w:r>
      <w:hyperlink r:id="rId4"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5"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39.41 Земельного кодекса Российской Федерации (Собрание законодательства Российской Федерации, 2001, N 44, ст. 4147; 2018, N 32, ст. 5134), пунктом 1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N 457 (Собрание законодательства Российской Федерации, 2009, N 25, ст. 3052;2021,N 47, ст. 7848), приказываю:</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 требования к форме ходатайства об установлении публичного сервитута, содержанию обоснования необходимости установления публичного сервитута.</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приказ вступает в силу с 1 сентября 2022 года и действует до 31 августа 2028 года.</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Руководитель</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О.А. СКУФИНСКИЙ</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Федеральной службы</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регистрации,</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кадастра и картографии</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19 апреля 2022 г. N П/0150</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ТРЕБОВАНИЯ К ФОРМЕ ХОДАТАЙСТВА ОБ УСТАНОВЛЕНИИ ПУБЛИЧНОГО СЕРВИТУТА, СОДЕРЖАНИЮ ОБОСНОВАНИЯ НЕОБХОДИМОСТИ УСТАНОВЛЕНИЯ ПУБЛИЧНОГО СЕРВИТУТА</w:t>
      </w:r>
    </w:p>
    <w:p w:rsidR="000E4CB9" w:rsidRDefault="000E4CB9" w:rsidP="000E4CB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Росреестра </w:t>
      </w:r>
      <w:hyperlink r:id="rId6"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Ходатайство об установлении публичного сервитута для использования земельных участков и (или) земель в целях, предусмотренных </w:t>
      </w:r>
      <w:hyperlink r:id="rId7"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Земельного кодекса Российской Федерации (Собрание законодательства Российской Федерации, 2001, N 44, ст. 4147; 2018, N 32, ст. 5134), </w:t>
      </w:r>
      <w:hyperlink r:id="rId8" w:history="1">
        <w:r>
          <w:rPr>
            <w:rFonts w:ascii="Times New Roman" w:hAnsi="Times New Roman" w:cs="Times New Roman"/>
            <w:sz w:val="24"/>
            <w:szCs w:val="24"/>
            <w:u w:val="single"/>
          </w:rPr>
          <w:t>статьей 3.6</w:t>
        </w:r>
      </w:hyperlink>
      <w:r>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 (Собрание законодательства Российской Федерации, 2001, N 44, ст. 4148; 2022, N 1, ст. 16), подается по форме согласно приложению к настоящим требованиям.</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Обоснование необходимости установления публичного сервитута должно содержать:</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 (в ред. Приказа Росреестра </w:t>
      </w:r>
      <w:hyperlink r:id="rId9"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w:t>
      </w:r>
      <w:r>
        <w:rPr>
          <w:rFonts w:ascii="Times New Roman" w:hAnsi="Times New Roman" w:cs="Times New Roman"/>
          <w:sz w:val="24"/>
          <w:szCs w:val="24"/>
        </w:rPr>
        <w:lastRenderedPageBreak/>
        <w:t>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 (в ред. Приказа Росреестра </w:t>
      </w:r>
      <w:hyperlink r:id="rId10"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 (в ред. Приказа Росреестра </w:t>
      </w:r>
      <w:hyperlink r:id="rId11"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w:t>
      </w:r>
      <w:r>
        <w:rPr>
          <w:rFonts w:ascii="Times New Roman" w:hAnsi="Times New Roman" w:cs="Times New Roman"/>
          <w:sz w:val="24"/>
          <w:szCs w:val="24"/>
        </w:rPr>
        <w:lastRenderedPageBreak/>
        <w:t xml:space="preserve">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2"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статьи 39.37 Земельного кодекса Российской Федерации (Собрание законодательства Российской Федерации, 2001, N 44, ст. 4147; 2018, N 32, ст. 5134);</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 (в ред. Приказа Росреестра </w:t>
      </w:r>
      <w:hyperlink r:id="rId13"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сведения о договоре, предусмотренном </w:t>
      </w:r>
      <w:hyperlink r:id="rId14"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2015, N 48, ст. 6723), в случае, если подано ходатайство об установлении публичного сервитута в целях, предусмотренных </w:t>
      </w:r>
      <w:hyperlink r:id="rId15" w:history="1">
        <w:r>
          <w:rPr>
            <w:rFonts w:ascii="Times New Roman" w:hAnsi="Times New Roman" w:cs="Times New Roman"/>
            <w:sz w:val="24"/>
            <w:szCs w:val="24"/>
            <w:u w:val="single"/>
          </w:rPr>
          <w:t>частью 4.2</w:t>
        </w:r>
      </w:hyperlink>
      <w:r>
        <w:rPr>
          <w:rFonts w:ascii="Times New Roman" w:hAnsi="Times New Roman" w:cs="Times New Roman"/>
          <w:sz w:val="24"/>
          <w:szCs w:val="24"/>
        </w:rPr>
        <w:t xml:space="preserve"> статьи 25 указанного Федерального закона (Собрание законодательства Российской Федерации, 2007, N 46, ст. 5553; 2011, N 29, ст. 4284; 2022, N 29, ст. 5251); (в ред. Приказа Росреестра </w:t>
      </w:r>
      <w:hyperlink r:id="rId16"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 (в ред. Приказа Росреестра </w:t>
      </w:r>
      <w:hyperlink r:id="rId17"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8" w:history="1">
        <w:r>
          <w:rPr>
            <w:rFonts w:ascii="Times New Roman" w:hAnsi="Times New Roman" w:cs="Times New Roman"/>
            <w:sz w:val="24"/>
            <w:szCs w:val="24"/>
            <w:u w:val="single"/>
          </w:rPr>
          <w:t>статье 39.37</w:t>
        </w:r>
      </w:hyperlink>
      <w:r>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9" w:history="1">
        <w:r>
          <w:rPr>
            <w:rFonts w:ascii="Times New Roman" w:hAnsi="Times New Roman" w:cs="Times New Roman"/>
            <w:sz w:val="24"/>
            <w:szCs w:val="24"/>
            <w:u w:val="single"/>
          </w:rPr>
          <w:t>статье 39.37</w:t>
        </w:r>
      </w:hyperlink>
      <w:r>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 (в ред. Приказа Росреестра </w:t>
      </w:r>
      <w:hyperlink r:id="rId20"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w:t>
      </w:r>
      <w:r>
        <w:rPr>
          <w:rFonts w:ascii="Times New Roman" w:hAnsi="Times New Roman" w:cs="Times New Roman"/>
          <w:sz w:val="24"/>
          <w:szCs w:val="24"/>
        </w:rPr>
        <w:lastRenderedPageBreak/>
        <w:t xml:space="preserve">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w:t>
      </w:r>
      <w:hyperlink r:id="rId21"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22"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23 Земельного кодекса Российской Федерации (Собрание законодательства Российской Федерации, 2001, N 44, ст. 4147; 2018, N 32, ст. 5134); (в ред. Приказа Росреестра </w:t>
      </w:r>
      <w:hyperlink r:id="rId23"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4"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39.39 Земельного кодекса Российской Федерации (Собрание законодательства Российской Федерации, 2001, N 44, ст. 4147; 2018, N 32, ст. 5134),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подтверждение указанных в подпункте 2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подачи ходатайства об установлении публичного сервитута для размещения сооружения, указанного в </w:t>
      </w:r>
      <w:hyperlink r:id="rId25" w:history="1">
        <w:r>
          <w:rPr>
            <w:rFonts w:ascii="Times New Roman" w:hAnsi="Times New Roman" w:cs="Times New Roman"/>
            <w:sz w:val="24"/>
            <w:szCs w:val="24"/>
            <w:u w:val="single"/>
          </w:rPr>
          <w:t>статье 3.6</w:t>
        </w:r>
      </w:hyperlink>
      <w:r>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0E4CB9" w:rsidRDefault="000E4CB9" w:rsidP="000E4CB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 (в ред. </w:t>
      </w:r>
      <w:r>
        <w:rPr>
          <w:rFonts w:ascii="Times New Roman" w:hAnsi="Times New Roman" w:cs="Times New Roman"/>
          <w:sz w:val="24"/>
          <w:szCs w:val="24"/>
        </w:rPr>
        <w:lastRenderedPageBreak/>
        <w:t xml:space="preserve">Приказа Росреестра </w:t>
      </w:r>
      <w:hyperlink r:id="rId26"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требованиям к форме</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ходатайства об установлении публичного</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сервитута, содержанию обоснования</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необходимости установления публичного</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сервитута, утвержденным приказом</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Федеральной службы государственной</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регистрации, кадастра и картографии</w:t>
      </w: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19 апреля 2022 г. N П/0150</w:t>
      </w:r>
    </w:p>
    <w:p w:rsidR="000E4CB9" w:rsidRDefault="000E4CB9" w:rsidP="000E4CB9">
      <w:pPr>
        <w:widowControl w:val="0"/>
        <w:autoSpaceDE w:val="0"/>
        <w:autoSpaceDN w:val="0"/>
        <w:adjustRightInd w:val="0"/>
        <w:spacing w:after="0" w:line="240" w:lineRule="auto"/>
        <w:rPr>
          <w:rFonts w:ascii="Times New Roman" w:hAnsi="Times New Roman" w:cs="Times New Roman"/>
          <w:sz w:val="24"/>
          <w:szCs w:val="24"/>
        </w:rPr>
      </w:pPr>
    </w:p>
    <w:p w:rsidR="000E4CB9" w:rsidRDefault="000E4CB9" w:rsidP="000E4CB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0E4CB9" w:rsidRDefault="000E4CB9" w:rsidP="000E4CB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2"/>
        <w:gridCol w:w="677"/>
        <w:gridCol w:w="626"/>
        <w:gridCol w:w="601"/>
        <w:gridCol w:w="578"/>
        <w:gridCol w:w="561"/>
        <w:gridCol w:w="546"/>
        <w:gridCol w:w="433"/>
        <w:gridCol w:w="431"/>
        <w:gridCol w:w="423"/>
        <w:gridCol w:w="422"/>
        <w:gridCol w:w="420"/>
        <w:gridCol w:w="419"/>
        <w:gridCol w:w="418"/>
        <w:gridCol w:w="417"/>
        <w:gridCol w:w="427"/>
        <w:gridCol w:w="429"/>
        <w:gridCol w:w="414"/>
        <w:gridCol w:w="414"/>
        <w:gridCol w:w="413"/>
        <w:gridCol w:w="422"/>
      </w:tblGrid>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ХОДАТАЙСТВО ОБ УСТАНОВЛЕНИИ ПУБЛИЧНОГО СЕРВИТУТА</w:t>
            </w:r>
          </w:p>
        </w:tc>
      </w:tr>
      <w:tr w:rsidR="000E4CB9" w:rsidTr="00325F52">
        <w:tblPrEx>
          <w:tblCellMar>
            <w:top w:w="0" w:type="dxa"/>
            <w:left w:w="0" w:type="dxa"/>
            <w:bottom w:w="0" w:type="dxa"/>
            <w:right w:w="0" w:type="dxa"/>
          </w:tblCellMar>
        </w:tblPrEx>
        <w:trPr>
          <w:jc w:val="center"/>
        </w:trPr>
        <w:tc>
          <w:tcPr>
            <w:tcW w:w="9000" w:type="dxa"/>
            <w:gridSpan w:val="21"/>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Приказа Росреестра </w:t>
            </w:r>
            <w:hyperlink r:id="rId27"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tc>
      </w:tr>
      <w:tr w:rsidR="000E4CB9" w:rsidTr="00325F52">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3" w:type="dxa"/>
            <w:tcBorders>
              <w:top w:val="single" w:sz="6" w:space="0" w:color="auto"/>
              <w:left w:val="single" w:sz="6" w:space="0" w:color="auto"/>
              <w:bottom w:val="nil"/>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413" w:type="dxa"/>
            <w:tcBorders>
              <w:top w:val="nil"/>
              <w:left w:val="single" w:sz="6" w:space="0" w:color="auto"/>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425" w:type="dxa"/>
            <w:gridSpan w:val="18"/>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принимающего решение об установлении публичного сервитута)</w:t>
            </w:r>
          </w:p>
        </w:tc>
        <w:tc>
          <w:tcPr>
            <w:tcW w:w="412" w:type="dxa"/>
            <w:tcBorders>
              <w:top w:val="nil"/>
              <w:left w:val="nil"/>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Сокращенное наименование (при наличии)</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Организационно-правовая форма</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ОГРН</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lastRenderedPageBreak/>
              <w:t>7</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ИНН</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w:t>
            </w:r>
          </w:p>
        </w:tc>
      </w:tr>
      <w:tr w:rsidR="000E4CB9" w:rsidTr="00325F52">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Фамилия</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Имя</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Отчество (при наличии)</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478" w:type="dxa"/>
            <w:gridSpan w:val="6"/>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772" w:type="dxa"/>
            <w:gridSpan w:val="14"/>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50" w:type="dxa"/>
            <w:gridSpan w:val="20"/>
            <w:tcBorders>
              <w:top w:val="nil"/>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28"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Земельного кодекса Российской Федерации или </w:t>
            </w:r>
            <w:hyperlink r:id="rId29" w:history="1">
              <w:r>
                <w:rPr>
                  <w:rFonts w:ascii="Times New Roman" w:hAnsi="Times New Roman" w:cs="Times New Roman"/>
                  <w:sz w:val="24"/>
                  <w:szCs w:val="24"/>
                  <w:u w:val="single"/>
                </w:rPr>
                <w:t>статьей 3.6</w:t>
              </w:r>
            </w:hyperlink>
            <w:r>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 </w:t>
            </w:r>
            <w:hyperlink r:id="rId30" w:history="1">
              <w:r>
                <w:rPr>
                  <w:rFonts w:ascii="Times New Roman" w:hAnsi="Times New Roman" w:cs="Times New Roman"/>
                  <w:sz w:val="24"/>
                  <w:szCs w:val="24"/>
                  <w:u w:val="single"/>
                </w:rPr>
                <w:t>частью 4.2</w:t>
              </w:r>
            </w:hyperlink>
            <w:r>
              <w:rPr>
                <w:rFonts w:ascii="Times New Roman" w:hAnsi="Times New Roman" w:cs="Times New Roman"/>
                <w:sz w:val="24"/>
                <w:szCs w:val="24"/>
              </w:rPr>
              <w:t xml:space="preserve">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tc>
      </w:tr>
      <w:tr w:rsidR="000E4CB9" w:rsidTr="00325F52">
        <w:tblPrEx>
          <w:tblCellMar>
            <w:top w:w="0" w:type="dxa"/>
            <w:left w:w="0" w:type="dxa"/>
            <w:bottom w:w="0" w:type="dxa"/>
            <w:right w:w="0" w:type="dxa"/>
          </w:tblCellMar>
        </w:tblPrEx>
        <w:trPr>
          <w:jc w:val="center"/>
        </w:trPr>
        <w:tc>
          <w:tcPr>
            <w:tcW w:w="9000" w:type="dxa"/>
            <w:gridSpan w:val="21"/>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Росреестра </w:t>
            </w:r>
            <w:hyperlink r:id="rId31"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Испрашиваемый срок публичного сервитута __________________________________________________</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2"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Обоснование необходимости установления публичного сервитута __________________________________________________</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w:t>
            </w:r>
            <w:r>
              <w:rPr>
                <w:rFonts w:ascii="Times New Roman" w:hAnsi="Times New Roman" w:cs="Times New Roman"/>
                <w:sz w:val="24"/>
                <w:szCs w:val="24"/>
              </w:rPr>
              <w:lastRenderedPageBreak/>
              <w:t>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tc>
      </w:tr>
      <w:tr w:rsidR="000E4CB9" w:rsidTr="00325F52">
        <w:tblPrEx>
          <w:tblCellMar>
            <w:top w:w="0" w:type="dxa"/>
            <w:left w:w="0" w:type="dxa"/>
            <w:bottom w:w="0" w:type="dxa"/>
            <w:right w:w="0" w:type="dxa"/>
          </w:tblCellMar>
        </w:tblPrEx>
        <w:trPr>
          <w:jc w:val="center"/>
        </w:trPr>
        <w:tc>
          <w:tcPr>
            <w:tcW w:w="9000" w:type="dxa"/>
            <w:gridSpan w:val="21"/>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ред. Приказа Росреестра </w:t>
            </w:r>
            <w:hyperlink r:id="rId33"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tc>
      </w:tr>
      <w:tr w:rsidR="000E4CB9" w:rsidTr="00325F52">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891" w:type="dxa"/>
            <w:gridSpan w:val="7"/>
            <w:vMerge w:val="restart"/>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359" w:type="dxa"/>
            <w:gridSpan w:val="13"/>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2891" w:type="dxa"/>
            <w:gridSpan w:val="7"/>
            <w:vMerge/>
            <w:tcBorders>
              <w:top w:val="nil"/>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5359" w:type="dxa"/>
            <w:gridSpan w:val="13"/>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2891" w:type="dxa"/>
            <w:gridSpan w:val="7"/>
            <w:vMerge/>
            <w:tcBorders>
              <w:top w:val="nil"/>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5359" w:type="dxa"/>
            <w:gridSpan w:val="13"/>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0E4CB9" w:rsidTr="00325F52">
        <w:tblPrEx>
          <w:tblCellMar>
            <w:top w:w="0" w:type="dxa"/>
            <w:left w:w="0" w:type="dxa"/>
            <w:bottom w:w="0" w:type="dxa"/>
            <w:right w:w="0" w:type="dxa"/>
          </w:tblCellMar>
        </w:tblPrEx>
        <w:trPr>
          <w:jc w:val="center"/>
        </w:trPr>
        <w:tc>
          <w:tcPr>
            <w:tcW w:w="9000" w:type="dxa"/>
            <w:gridSpan w:val="21"/>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Росреестра </w:t>
            </w:r>
            <w:hyperlink r:id="rId34" w:history="1">
              <w:r>
                <w:rPr>
                  <w:rFonts w:ascii="Times New Roman" w:hAnsi="Times New Roman" w:cs="Times New Roman"/>
                  <w:sz w:val="24"/>
                  <w:szCs w:val="24"/>
                  <w:u w:val="single"/>
                </w:rPr>
                <w:t>от 18.10.2022 N П/0394</w:t>
              </w:r>
            </w:hyperlink>
            <w:r>
              <w:rPr>
                <w:rFonts w:ascii="Times New Roman" w:hAnsi="Times New Roman" w:cs="Times New Roman"/>
                <w:sz w:val="24"/>
                <w:szCs w:val="24"/>
              </w:rPr>
              <w:t>)</w:t>
            </w:r>
          </w:p>
        </w:tc>
      </w:tr>
      <w:tr w:rsidR="000E4CB9" w:rsidTr="00325F52">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способах представления результатов рассмотрения ходатайства:</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6190" w:type="dxa"/>
            <w:gridSpan w:val="15"/>
            <w:vMerge w:val="restart"/>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412" w:type="dxa"/>
            <w:tcBorders>
              <w:top w:val="single" w:sz="6" w:space="0" w:color="auto"/>
              <w:left w:val="single" w:sz="6" w:space="0" w:color="auto"/>
              <w:bottom w:val="nil"/>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6190" w:type="dxa"/>
            <w:gridSpan w:val="15"/>
            <w:vMerge/>
            <w:tcBorders>
              <w:top w:val="nil"/>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412" w:type="dxa"/>
            <w:tcBorders>
              <w:top w:val="nil"/>
              <w:left w:val="single" w:sz="6" w:space="0" w:color="auto"/>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36" w:type="dxa"/>
            <w:gridSpan w:val="3"/>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412" w:type="dxa"/>
            <w:tcBorders>
              <w:top w:val="nil"/>
              <w:left w:val="nil"/>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6190" w:type="dxa"/>
            <w:gridSpan w:val="15"/>
            <w:vMerge w:val="restart"/>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12" w:type="dxa"/>
            <w:tcBorders>
              <w:top w:val="single" w:sz="6" w:space="0" w:color="auto"/>
              <w:left w:val="single" w:sz="6" w:space="0" w:color="auto"/>
              <w:bottom w:val="nil"/>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6190" w:type="dxa"/>
            <w:gridSpan w:val="15"/>
            <w:vMerge/>
            <w:tcBorders>
              <w:top w:val="nil"/>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412" w:type="dxa"/>
            <w:tcBorders>
              <w:top w:val="nil"/>
              <w:left w:val="single" w:sz="6" w:space="0" w:color="auto"/>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36" w:type="dxa"/>
            <w:gridSpan w:val="3"/>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412" w:type="dxa"/>
            <w:tcBorders>
              <w:top w:val="nil"/>
              <w:left w:val="nil"/>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Документы, прилагаемые к ходатайству: __________________________________________________</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250" w:type="dxa"/>
            <w:gridSpan w:val="20"/>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5" w:history="1">
              <w:r>
                <w:rPr>
                  <w:rFonts w:ascii="Times New Roman" w:hAnsi="Times New Roman" w:cs="Times New Roman"/>
                  <w:sz w:val="24"/>
                  <w:szCs w:val="24"/>
                  <w:u w:val="single"/>
                </w:rPr>
                <w:t>статьей 39.41</w:t>
              </w:r>
            </w:hyperlink>
            <w:r>
              <w:rPr>
                <w:rFonts w:ascii="Times New Roman" w:hAnsi="Times New Roman" w:cs="Times New Roman"/>
                <w:sz w:val="24"/>
                <w:szCs w:val="24"/>
              </w:rPr>
              <w:t xml:space="preserve"> Земельного кодекса Российской Федерации</w:t>
            </w:r>
          </w:p>
        </w:tc>
      </w:tr>
      <w:tr w:rsidR="000E4CB9" w:rsidTr="00325F5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6190" w:type="dxa"/>
            <w:gridSpan w:val="15"/>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w:t>
            </w:r>
          </w:p>
        </w:tc>
        <w:tc>
          <w:tcPr>
            <w:tcW w:w="2060" w:type="dxa"/>
            <w:gridSpan w:val="5"/>
            <w:tcBorders>
              <w:top w:val="single" w:sz="6" w:space="0" w:color="auto"/>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0E4CB9" w:rsidTr="00325F52">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single" w:sz="6" w:space="0" w:color="auto"/>
              <w:bottom w:val="nil"/>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nil"/>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3"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single" w:sz="6" w:space="0" w:color="auto"/>
              <w:left w:val="nil"/>
              <w:bottom w:val="nil"/>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060" w:type="dxa"/>
            <w:gridSpan w:val="5"/>
            <w:tcBorders>
              <w:top w:val="single" w:sz="6" w:space="0" w:color="auto"/>
              <w:left w:val="single" w:sz="6" w:space="0" w:color="auto"/>
              <w:bottom w:val="nil"/>
              <w:right w:val="single" w:sz="6" w:space="0" w:color="auto"/>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_____ г.</w:t>
            </w:r>
          </w:p>
        </w:tc>
      </w:tr>
      <w:tr w:rsidR="000E4CB9" w:rsidTr="00325F52">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p>
        </w:tc>
        <w:tc>
          <w:tcPr>
            <w:tcW w:w="413" w:type="dxa"/>
            <w:tcBorders>
              <w:top w:val="nil"/>
              <w:left w:val="single" w:sz="6" w:space="0" w:color="auto"/>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52" w:type="dxa"/>
            <w:gridSpan w:val="4"/>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13" w:type="dxa"/>
            <w:tcBorders>
              <w:top w:val="nil"/>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300" w:type="dxa"/>
            <w:gridSpan w:val="8"/>
            <w:tcBorders>
              <w:top w:val="single" w:sz="6" w:space="0" w:color="auto"/>
              <w:left w:val="nil"/>
              <w:bottom w:val="single" w:sz="6" w:space="0" w:color="auto"/>
              <w:right w:val="nil"/>
            </w:tcBorders>
          </w:tcPr>
          <w:p w:rsidR="000E4CB9" w:rsidRDefault="000E4CB9" w:rsidP="00325F5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(инициалы, фамилия)</w:t>
            </w:r>
          </w:p>
        </w:tc>
        <w:tc>
          <w:tcPr>
            <w:tcW w:w="412" w:type="dxa"/>
            <w:tcBorders>
              <w:top w:val="nil"/>
              <w:left w:val="nil"/>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nil"/>
              <w:left w:val="single" w:sz="6" w:space="0" w:color="auto"/>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nil"/>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nil"/>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nil"/>
              <w:left w:val="nil"/>
              <w:bottom w:val="single" w:sz="6" w:space="0" w:color="auto"/>
              <w:right w:val="nil"/>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 w:type="dxa"/>
            <w:tcBorders>
              <w:top w:val="nil"/>
              <w:left w:val="nil"/>
              <w:bottom w:val="single" w:sz="6" w:space="0" w:color="auto"/>
              <w:right w:val="single" w:sz="6" w:space="0" w:color="auto"/>
            </w:tcBorders>
          </w:tcPr>
          <w:p w:rsidR="000E4CB9" w:rsidRDefault="000E4CB9" w:rsidP="00325F5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E4CB9" w:rsidRDefault="000E4CB9" w:rsidP="000E4CB9">
      <w:pPr>
        <w:widowControl w:val="0"/>
        <w:autoSpaceDE w:val="0"/>
        <w:autoSpaceDN w:val="0"/>
        <w:adjustRightInd w:val="0"/>
        <w:spacing w:after="0" w:line="240" w:lineRule="auto"/>
        <w:jc w:val="both"/>
        <w:rPr>
          <w:rFonts w:ascii="Times New Roman" w:hAnsi="Times New Roman" w:cs="Times New Roman"/>
          <w:sz w:val="24"/>
          <w:szCs w:val="24"/>
        </w:rPr>
      </w:pPr>
    </w:p>
    <w:p w:rsidR="00FE7855" w:rsidRDefault="00FE7855">
      <w:bookmarkStart w:id="0" w:name="_GoBack"/>
      <w:bookmarkEnd w:id="0"/>
    </w:p>
    <w:sectPr w:rsidR="00FE78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B3"/>
    <w:rsid w:val="000118B3"/>
    <w:rsid w:val="000E4CB9"/>
    <w:rsid w:val="00FE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DA9F2-EE8A-4949-B3B0-CBCA24DD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C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39431#l5" TargetMode="External"/><Relationship Id="rId18" Type="http://schemas.openxmlformats.org/officeDocument/2006/relationships/hyperlink" Target="https://normativ.kontur.ru/document?moduleid=1&amp;documentid=443202#l3636" TargetMode="External"/><Relationship Id="rId26" Type="http://schemas.openxmlformats.org/officeDocument/2006/relationships/hyperlink" Target="https://normativ.kontur.ru/document?moduleid=1&amp;documentid=439431#l9" TargetMode="External"/><Relationship Id="rId21" Type="http://schemas.openxmlformats.org/officeDocument/2006/relationships/hyperlink" Target="https://normativ.kontur.ru/document?moduleid=1&amp;documentid=443202#l3043" TargetMode="External"/><Relationship Id="rId34" Type="http://schemas.openxmlformats.org/officeDocument/2006/relationships/hyperlink" Target="https://normativ.kontur.ru/document?moduleid=1&amp;documentid=439431#l17" TargetMode="External"/><Relationship Id="rId7" Type="http://schemas.openxmlformats.org/officeDocument/2006/relationships/hyperlink" Target="https://normativ.kontur.ru/document?moduleid=1&amp;documentid=443202#l3636" TargetMode="External"/><Relationship Id="rId12" Type="http://schemas.openxmlformats.org/officeDocument/2006/relationships/hyperlink" Target="https://normativ.kontur.ru/document?moduleid=1&amp;documentid=443202#l3709" TargetMode="External"/><Relationship Id="rId17" Type="http://schemas.openxmlformats.org/officeDocument/2006/relationships/hyperlink" Target="https://normativ.kontur.ru/document?moduleid=1&amp;documentid=439431#l5" TargetMode="External"/><Relationship Id="rId25" Type="http://schemas.openxmlformats.org/officeDocument/2006/relationships/hyperlink" Target="https://normativ.kontur.ru/document?moduleid=1&amp;documentid=443211#l1105" TargetMode="External"/><Relationship Id="rId33" Type="http://schemas.openxmlformats.org/officeDocument/2006/relationships/hyperlink" Target="https://normativ.kontur.ru/document?moduleid=1&amp;documentid=439431#l13"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39431#l5" TargetMode="External"/><Relationship Id="rId20" Type="http://schemas.openxmlformats.org/officeDocument/2006/relationships/hyperlink" Target="https://normativ.kontur.ru/document?moduleid=1&amp;documentid=439431#l9" TargetMode="External"/><Relationship Id="rId29" Type="http://schemas.openxmlformats.org/officeDocument/2006/relationships/hyperlink" Target="https://normativ.kontur.ru/document?moduleid=1&amp;documentid=443211#l1105" TargetMode="External"/><Relationship Id="rId1" Type="http://schemas.openxmlformats.org/officeDocument/2006/relationships/styles" Target="styles.xml"/><Relationship Id="rId6" Type="http://schemas.openxmlformats.org/officeDocument/2006/relationships/hyperlink" Target="https://normativ.kontur.ru/document?moduleid=1&amp;documentid=439431#l2" TargetMode="External"/><Relationship Id="rId11" Type="http://schemas.openxmlformats.org/officeDocument/2006/relationships/hyperlink" Target="https://normativ.kontur.ru/document?moduleid=1&amp;documentid=439431#l4" TargetMode="External"/><Relationship Id="rId24" Type="http://schemas.openxmlformats.org/officeDocument/2006/relationships/hyperlink" Target="https://normativ.kontur.ru/document?moduleid=1&amp;documentid=443202#l3215" TargetMode="External"/><Relationship Id="rId32" Type="http://schemas.openxmlformats.org/officeDocument/2006/relationships/hyperlink" Target="https://normativ.kontur.ru/document?moduleid=1&amp;documentid=443202#l3105" TargetMode="External"/><Relationship Id="rId37" Type="http://schemas.openxmlformats.org/officeDocument/2006/relationships/theme" Target="theme/theme1.xml"/><Relationship Id="rId5" Type="http://schemas.openxmlformats.org/officeDocument/2006/relationships/hyperlink" Target="https://normativ.kontur.ru/document?moduleid=1&amp;documentid=443202#l2008" TargetMode="External"/><Relationship Id="rId15" Type="http://schemas.openxmlformats.org/officeDocument/2006/relationships/hyperlink" Target="https://normativ.kontur.ru/document?moduleid=1&amp;documentid=440568#l1140" TargetMode="External"/><Relationship Id="rId23" Type="http://schemas.openxmlformats.org/officeDocument/2006/relationships/hyperlink" Target="https://normativ.kontur.ru/document?moduleid=1&amp;documentid=439431#l9" TargetMode="External"/><Relationship Id="rId28" Type="http://schemas.openxmlformats.org/officeDocument/2006/relationships/hyperlink" Target="https://normativ.kontur.ru/document?moduleid=1&amp;documentid=443202#l3636" TargetMode="External"/><Relationship Id="rId36" Type="http://schemas.openxmlformats.org/officeDocument/2006/relationships/fontTable" Target="fontTable.xml"/><Relationship Id="rId10" Type="http://schemas.openxmlformats.org/officeDocument/2006/relationships/hyperlink" Target="https://normativ.kontur.ru/document?moduleid=1&amp;documentid=439431#l4" TargetMode="External"/><Relationship Id="rId19" Type="http://schemas.openxmlformats.org/officeDocument/2006/relationships/hyperlink" Target="https://normativ.kontur.ru/document?moduleid=1&amp;documentid=443202#l3636" TargetMode="External"/><Relationship Id="rId31" Type="http://schemas.openxmlformats.org/officeDocument/2006/relationships/hyperlink" Target="https://normativ.kontur.ru/document?moduleid=1&amp;documentid=439431#l10" TargetMode="External"/><Relationship Id="rId4" Type="http://schemas.openxmlformats.org/officeDocument/2006/relationships/hyperlink" Target="https://normativ.kontur.ru/document?moduleid=1&amp;documentid=439431#l0" TargetMode="External"/><Relationship Id="rId9" Type="http://schemas.openxmlformats.org/officeDocument/2006/relationships/hyperlink" Target="https://normativ.kontur.ru/document?moduleid=1&amp;documentid=439431#l4" TargetMode="External"/><Relationship Id="rId14" Type="http://schemas.openxmlformats.org/officeDocument/2006/relationships/hyperlink" Target="https://normativ.kontur.ru/document?moduleid=1&amp;documentid=440568#l209" TargetMode="External"/><Relationship Id="rId22" Type="http://schemas.openxmlformats.org/officeDocument/2006/relationships/hyperlink" Target="https://normativ.kontur.ru/document?moduleid=1&amp;documentid=443202#l3043" TargetMode="External"/><Relationship Id="rId27" Type="http://schemas.openxmlformats.org/officeDocument/2006/relationships/hyperlink" Target="https://normativ.kontur.ru/document?moduleid=1&amp;documentid=439431#l10" TargetMode="External"/><Relationship Id="rId30" Type="http://schemas.openxmlformats.org/officeDocument/2006/relationships/hyperlink" Target="https://normativ.kontur.ru/document?moduleid=1&amp;documentid=440568#l1140" TargetMode="External"/><Relationship Id="rId35" Type="http://schemas.openxmlformats.org/officeDocument/2006/relationships/hyperlink" Target="https://normativ.kontur.ru/document?moduleid=1&amp;documentid=443202#l3219" TargetMode="External"/><Relationship Id="rId8" Type="http://schemas.openxmlformats.org/officeDocument/2006/relationships/hyperlink" Target="https://normativ.kontur.ru/document?moduleid=1&amp;documentid=443211#l110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3510</Words>
  <Characters>20013</Characters>
  <Application>Microsoft Office Word</Application>
  <DocSecurity>0</DocSecurity>
  <Lines>166</Lines>
  <Paragraphs>46</Paragraphs>
  <ScaleCrop>false</ScaleCrop>
  <Company>Администрация Старомеловатского сельского поселения</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2023-12-02T08:46:00Z</dcterms:created>
  <dcterms:modified xsi:type="dcterms:W3CDTF">2023-12-02T08:46:00Z</dcterms:modified>
</cp:coreProperties>
</file>