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5F" w:rsidRDefault="006D01C6" w:rsidP="00B91005">
      <w:pPr>
        <w:ind w:firstLine="0"/>
        <w:jc w:val="center"/>
        <w:rPr>
          <w:rFonts w:cs="Arial"/>
        </w:rPr>
      </w:pPr>
      <w:r w:rsidRPr="003D1CEC">
        <w:rPr>
          <w:rFonts w:cs="Arial"/>
        </w:rPr>
        <w:t>АДМИНИСТРАЦИЯ</w:t>
      </w:r>
    </w:p>
    <w:p w:rsidR="00076E5F" w:rsidRDefault="00B91005" w:rsidP="003D1CEC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СТАРОМЕЛОВАТСКОГО </w:t>
      </w:r>
      <w:r w:rsidR="006D01C6" w:rsidRPr="003D1CEC">
        <w:rPr>
          <w:rFonts w:cs="Arial"/>
        </w:rPr>
        <w:t xml:space="preserve"> СЕЛЬСКОГО ПОСЕЛЕНИЯ</w:t>
      </w:r>
    </w:p>
    <w:p w:rsidR="00076E5F" w:rsidRDefault="003D1CEC" w:rsidP="003D1CEC">
      <w:pPr>
        <w:ind w:firstLine="709"/>
        <w:jc w:val="center"/>
        <w:rPr>
          <w:rFonts w:cs="Arial"/>
        </w:rPr>
      </w:pPr>
      <w:r w:rsidRPr="003D1CEC">
        <w:rPr>
          <w:rFonts w:cs="Arial"/>
        </w:rPr>
        <w:t xml:space="preserve"> </w:t>
      </w:r>
      <w:r w:rsidR="006D01C6" w:rsidRPr="003D1CEC">
        <w:rPr>
          <w:rFonts w:cs="Arial"/>
        </w:rPr>
        <w:t xml:space="preserve">ПАВЛОВСКОГО МУНИЦИПАЛЬНОГО РАЙОНА </w:t>
      </w:r>
    </w:p>
    <w:p w:rsidR="006D01C6" w:rsidRDefault="006D01C6" w:rsidP="003D1CEC">
      <w:pPr>
        <w:ind w:firstLine="709"/>
        <w:jc w:val="center"/>
        <w:rPr>
          <w:rFonts w:cs="Arial"/>
        </w:rPr>
      </w:pPr>
      <w:r w:rsidRPr="003D1CEC">
        <w:rPr>
          <w:rFonts w:cs="Arial"/>
        </w:rPr>
        <w:t>ВОРОНЕЖСКОЙ ОБЛАСТИ</w:t>
      </w:r>
    </w:p>
    <w:p w:rsidR="00B91005" w:rsidRDefault="00B91005" w:rsidP="003D1CEC">
      <w:pPr>
        <w:ind w:firstLine="709"/>
        <w:jc w:val="center"/>
        <w:rPr>
          <w:rFonts w:cs="Arial"/>
        </w:rPr>
      </w:pPr>
    </w:p>
    <w:p w:rsidR="00B91005" w:rsidRPr="003D1CEC" w:rsidRDefault="00B91005" w:rsidP="003D1CEC">
      <w:pPr>
        <w:ind w:firstLine="709"/>
        <w:jc w:val="center"/>
        <w:rPr>
          <w:rFonts w:cs="Arial"/>
        </w:rPr>
      </w:pPr>
    </w:p>
    <w:p w:rsidR="006B553C" w:rsidRPr="003D1CEC" w:rsidRDefault="006B553C" w:rsidP="003D1CEC">
      <w:pPr>
        <w:ind w:firstLine="709"/>
        <w:jc w:val="center"/>
        <w:rPr>
          <w:rFonts w:cs="Arial"/>
        </w:rPr>
      </w:pPr>
      <w:r w:rsidRPr="003D1CEC">
        <w:rPr>
          <w:rFonts w:cs="Arial"/>
        </w:rPr>
        <w:t>ПОСТАНОВЛЕНИЕ</w:t>
      </w:r>
    </w:p>
    <w:p w:rsidR="006B553C" w:rsidRDefault="006B553C" w:rsidP="003D1CEC">
      <w:pPr>
        <w:ind w:firstLine="709"/>
        <w:rPr>
          <w:rFonts w:cs="Arial"/>
        </w:rPr>
      </w:pPr>
    </w:p>
    <w:p w:rsidR="00B91005" w:rsidRPr="003D1CEC" w:rsidRDefault="00B91005" w:rsidP="003D1CEC">
      <w:pPr>
        <w:ind w:firstLine="709"/>
        <w:rPr>
          <w:rFonts w:cs="Arial"/>
        </w:rPr>
      </w:pPr>
    </w:p>
    <w:p w:rsidR="003D1CEC" w:rsidRDefault="001564C9" w:rsidP="003D1CEC">
      <w:pPr>
        <w:ind w:firstLine="709"/>
        <w:rPr>
          <w:rFonts w:cs="Arial"/>
        </w:rPr>
      </w:pPr>
      <w:r>
        <w:rPr>
          <w:rFonts w:cs="Arial"/>
        </w:rPr>
        <w:t>«11</w:t>
      </w:r>
      <w:r w:rsidR="00B91005">
        <w:rPr>
          <w:rFonts w:cs="Arial"/>
        </w:rPr>
        <w:t>»  апреля 2</w:t>
      </w:r>
      <w:r w:rsidR="00317B97" w:rsidRPr="003D1CEC">
        <w:rPr>
          <w:rFonts w:cs="Arial"/>
        </w:rPr>
        <w:t>022</w:t>
      </w:r>
      <w:r w:rsidR="007C236A" w:rsidRPr="003D1CEC">
        <w:rPr>
          <w:rFonts w:cs="Arial"/>
        </w:rPr>
        <w:t xml:space="preserve"> </w:t>
      </w:r>
      <w:r w:rsidR="00317B97" w:rsidRPr="003D1CEC">
        <w:rPr>
          <w:rFonts w:cs="Arial"/>
        </w:rPr>
        <w:t>г.</w:t>
      </w:r>
      <w:r w:rsidR="003D1CEC" w:rsidRPr="003D1CEC">
        <w:rPr>
          <w:rFonts w:cs="Arial"/>
        </w:rPr>
        <w:t xml:space="preserve"> </w:t>
      </w:r>
      <w:r w:rsidR="001D17AC" w:rsidRPr="003D1CEC">
        <w:rPr>
          <w:rFonts w:cs="Arial"/>
        </w:rPr>
        <w:t>№</w:t>
      </w:r>
      <w:r w:rsidR="003D1CEC" w:rsidRPr="003D1CEC">
        <w:rPr>
          <w:rFonts w:cs="Arial"/>
        </w:rPr>
        <w:t xml:space="preserve"> </w:t>
      </w:r>
      <w:r>
        <w:rPr>
          <w:rFonts w:cs="Arial"/>
        </w:rPr>
        <w:t>47</w:t>
      </w:r>
    </w:p>
    <w:p w:rsidR="007C236A" w:rsidRPr="003D1CEC" w:rsidRDefault="006B553C" w:rsidP="003D1CEC">
      <w:pPr>
        <w:ind w:firstLine="709"/>
        <w:rPr>
          <w:rFonts w:cs="Arial"/>
        </w:rPr>
      </w:pPr>
      <w:r w:rsidRPr="003D1CEC">
        <w:rPr>
          <w:rFonts w:cs="Arial"/>
        </w:rPr>
        <w:t>с.</w:t>
      </w:r>
      <w:r w:rsidR="0064518C" w:rsidRPr="003D1CEC">
        <w:rPr>
          <w:rFonts w:cs="Arial"/>
        </w:rPr>
        <w:t xml:space="preserve"> </w:t>
      </w:r>
      <w:r w:rsidR="00B91005">
        <w:rPr>
          <w:rFonts w:cs="Arial"/>
        </w:rPr>
        <w:t>Старая Меловая</w:t>
      </w:r>
    </w:p>
    <w:p w:rsidR="001B5F62" w:rsidRDefault="001B5F62" w:rsidP="003D1CEC">
      <w:pPr>
        <w:pStyle w:val="Title"/>
      </w:pPr>
      <w:r w:rsidRPr="003D1CEC">
        <w:t>О порядке использования открытого</w:t>
      </w:r>
      <w:r w:rsidR="003D1CEC" w:rsidRPr="003D1CEC">
        <w:t xml:space="preserve"> </w:t>
      </w:r>
      <w:r w:rsidRPr="003D1CEC">
        <w:t xml:space="preserve">огня и разведения костров </w:t>
      </w:r>
    </w:p>
    <w:p w:rsidR="00B91005" w:rsidRDefault="00B91005" w:rsidP="003D1CEC">
      <w:pPr>
        <w:pStyle w:val="Title"/>
      </w:pPr>
    </w:p>
    <w:p w:rsidR="00B91005" w:rsidRPr="003D1CEC" w:rsidRDefault="00B91005" w:rsidP="003D1CEC">
      <w:pPr>
        <w:pStyle w:val="Title"/>
      </w:pPr>
    </w:p>
    <w:p w:rsidR="009B71A0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ab/>
        <w:t xml:space="preserve">В соответствии с постановлением Правительства Российской Федерации № 1479 от 16.09.2020 «Об утверждении Правил противопожарного режима в Российской Федерации», Федеральными законами № 69-ФЗ от 21.12.1994 «О пожарной безопасности» и № 131-ФЗ от 06.10.2003 «Об общих принципах организации местного самоуправления в Российской Федерации», администрация </w:t>
      </w:r>
      <w:r w:rsidR="00B91005">
        <w:rPr>
          <w:rFonts w:cs="Arial"/>
        </w:rPr>
        <w:t xml:space="preserve">Старомеловатского </w:t>
      </w:r>
      <w:r w:rsidRPr="003D1CEC">
        <w:rPr>
          <w:rFonts w:cs="Arial"/>
        </w:rPr>
        <w:t xml:space="preserve"> сельского поселения</w:t>
      </w:r>
    </w:p>
    <w:p w:rsidR="00B91005" w:rsidRDefault="00B91005" w:rsidP="003D1CEC">
      <w:pPr>
        <w:ind w:firstLine="709"/>
        <w:rPr>
          <w:rFonts w:cs="Arial"/>
        </w:rPr>
      </w:pPr>
    </w:p>
    <w:p w:rsidR="00B91005" w:rsidRPr="003D1CEC" w:rsidRDefault="00B91005" w:rsidP="003D1CEC">
      <w:pPr>
        <w:ind w:firstLine="709"/>
        <w:rPr>
          <w:rFonts w:cs="Arial"/>
        </w:rPr>
      </w:pPr>
    </w:p>
    <w:p w:rsidR="007C236A" w:rsidRDefault="004547B1" w:rsidP="003D1CEC">
      <w:pPr>
        <w:ind w:firstLine="709"/>
        <w:jc w:val="center"/>
        <w:rPr>
          <w:rFonts w:cs="Arial"/>
        </w:rPr>
      </w:pPr>
      <w:r w:rsidRPr="003D1CEC">
        <w:rPr>
          <w:rFonts w:cs="Arial"/>
        </w:rPr>
        <w:t>ПОСТАНОВЛЯЕТ</w:t>
      </w:r>
      <w:r w:rsidR="00CE59F3" w:rsidRPr="003D1CEC">
        <w:rPr>
          <w:rFonts w:cs="Arial"/>
        </w:rPr>
        <w:t>:</w:t>
      </w:r>
    </w:p>
    <w:p w:rsidR="00B91005" w:rsidRDefault="00B91005" w:rsidP="003D1CEC">
      <w:pPr>
        <w:ind w:firstLine="709"/>
        <w:jc w:val="center"/>
        <w:rPr>
          <w:rFonts w:cs="Arial"/>
        </w:rPr>
      </w:pPr>
    </w:p>
    <w:p w:rsidR="00B91005" w:rsidRDefault="00B91005" w:rsidP="003D1CEC">
      <w:pPr>
        <w:ind w:firstLine="709"/>
        <w:jc w:val="center"/>
        <w:rPr>
          <w:rFonts w:cs="Arial"/>
        </w:rPr>
      </w:pPr>
    </w:p>
    <w:p w:rsidR="00B91005" w:rsidRDefault="00B91005" w:rsidP="003D1CEC">
      <w:pPr>
        <w:ind w:firstLine="709"/>
        <w:jc w:val="center"/>
        <w:rPr>
          <w:rFonts w:cs="Arial"/>
        </w:rPr>
      </w:pPr>
    </w:p>
    <w:p w:rsidR="00B91005" w:rsidRPr="003D1CEC" w:rsidRDefault="00B91005" w:rsidP="003D1CEC">
      <w:pPr>
        <w:ind w:firstLine="709"/>
        <w:jc w:val="center"/>
        <w:rPr>
          <w:rFonts w:cs="Arial"/>
        </w:rPr>
      </w:pPr>
    </w:p>
    <w:p w:rsidR="001B5F62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 xml:space="preserve">1. Утвердить прилагаемый Порядок использования открытого огня и разведения костров на землях </w:t>
      </w:r>
      <w:r w:rsidR="00B91005">
        <w:rPr>
          <w:rFonts w:cs="Arial"/>
        </w:rPr>
        <w:t xml:space="preserve">Старомеловатского </w:t>
      </w:r>
      <w:r w:rsidRPr="003D1CEC">
        <w:rPr>
          <w:rFonts w:cs="Arial"/>
        </w:rPr>
        <w:t xml:space="preserve"> сельского поселения.</w:t>
      </w:r>
    </w:p>
    <w:p w:rsidR="00076E5F" w:rsidRPr="003D1CEC" w:rsidRDefault="00076E5F" w:rsidP="003D1CEC">
      <w:pPr>
        <w:ind w:firstLine="709"/>
        <w:rPr>
          <w:rFonts w:cs="Arial"/>
        </w:rPr>
      </w:pPr>
      <w:r>
        <w:rPr>
          <w:rFonts w:cs="Arial"/>
        </w:rPr>
        <w:t>2. Настоящее постановление вступает в силу с момента его обнародования.</w:t>
      </w:r>
    </w:p>
    <w:p w:rsidR="007C236A" w:rsidRPr="003D1CEC" w:rsidRDefault="007C236A" w:rsidP="003D1CEC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7749"/>
        <w:gridCol w:w="2108"/>
      </w:tblGrid>
      <w:tr w:rsidR="003D1CEC" w:rsidRPr="00881172" w:rsidTr="00881172">
        <w:tc>
          <w:tcPr>
            <w:tcW w:w="7763" w:type="dxa"/>
            <w:shd w:val="clear" w:color="auto" w:fill="auto"/>
          </w:tcPr>
          <w:p w:rsidR="00B91005" w:rsidRDefault="003D1CEC" w:rsidP="00076E5F">
            <w:pPr>
              <w:ind w:firstLine="0"/>
              <w:rPr>
                <w:rFonts w:cs="Arial"/>
              </w:rPr>
            </w:pPr>
            <w:r w:rsidRPr="00881172">
              <w:rPr>
                <w:rFonts w:cs="Arial"/>
              </w:rPr>
              <w:t xml:space="preserve">Глава </w:t>
            </w:r>
            <w:r w:rsidR="00B91005">
              <w:rPr>
                <w:rFonts w:cs="Arial"/>
              </w:rPr>
              <w:t xml:space="preserve">Старомеловатского </w:t>
            </w:r>
          </w:p>
          <w:p w:rsidR="003D1CEC" w:rsidRPr="00881172" w:rsidRDefault="003D1CEC" w:rsidP="00076E5F">
            <w:pPr>
              <w:ind w:firstLine="0"/>
              <w:rPr>
                <w:rFonts w:cs="Arial"/>
              </w:rPr>
            </w:pPr>
            <w:r w:rsidRPr="00881172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2094" w:type="dxa"/>
            <w:shd w:val="clear" w:color="auto" w:fill="auto"/>
          </w:tcPr>
          <w:p w:rsidR="003D1CEC" w:rsidRDefault="003D1CEC" w:rsidP="00881172">
            <w:pPr>
              <w:ind w:firstLine="0"/>
              <w:rPr>
                <w:rFonts w:cs="Arial"/>
              </w:rPr>
            </w:pPr>
          </w:p>
          <w:p w:rsidR="00B91005" w:rsidRPr="00881172" w:rsidRDefault="00B91005" w:rsidP="0088117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В.И.Мирошников</w:t>
            </w:r>
          </w:p>
        </w:tc>
      </w:tr>
    </w:tbl>
    <w:p w:rsidR="007C236A" w:rsidRPr="003D1CEC" w:rsidRDefault="003D1CEC" w:rsidP="003D1CEC">
      <w:pPr>
        <w:ind w:left="5103" w:firstLine="0"/>
        <w:rPr>
          <w:rFonts w:cs="Arial"/>
        </w:rPr>
      </w:pPr>
      <w:bookmarkStart w:id="0" w:name="_GoBack"/>
      <w:bookmarkEnd w:id="0"/>
      <w:r>
        <w:rPr>
          <w:rFonts w:cs="Arial"/>
        </w:rPr>
        <w:br w:type="page"/>
      </w:r>
      <w:r w:rsidR="007C236A" w:rsidRPr="003D1CEC">
        <w:rPr>
          <w:rFonts w:cs="Arial"/>
        </w:rPr>
        <w:lastRenderedPageBreak/>
        <w:t>Приложение</w:t>
      </w:r>
      <w:r w:rsidR="0004046E" w:rsidRPr="003D1CEC">
        <w:rPr>
          <w:rFonts w:cs="Arial"/>
        </w:rPr>
        <w:t xml:space="preserve"> № 1</w:t>
      </w:r>
      <w:r>
        <w:rPr>
          <w:rFonts w:cs="Arial"/>
        </w:rPr>
        <w:t xml:space="preserve"> </w:t>
      </w:r>
      <w:r w:rsidR="007C236A" w:rsidRPr="003D1CEC">
        <w:rPr>
          <w:rFonts w:cs="Arial"/>
        </w:rPr>
        <w:t>к постановлению администрации</w:t>
      </w:r>
      <w:r>
        <w:rPr>
          <w:rFonts w:cs="Arial"/>
        </w:rPr>
        <w:t xml:space="preserve"> </w:t>
      </w:r>
      <w:r w:rsidR="00B91005">
        <w:rPr>
          <w:rFonts w:cs="Arial"/>
        </w:rPr>
        <w:t xml:space="preserve">Старомеловатского </w:t>
      </w:r>
      <w:r w:rsidR="007C236A" w:rsidRPr="003D1CEC">
        <w:rPr>
          <w:rFonts w:cs="Arial"/>
        </w:rPr>
        <w:t xml:space="preserve"> сельского поселения от</w:t>
      </w:r>
      <w:r w:rsidRPr="003D1CEC">
        <w:rPr>
          <w:rFonts w:cs="Arial"/>
        </w:rPr>
        <w:t xml:space="preserve"> </w:t>
      </w:r>
      <w:r w:rsidR="001564C9">
        <w:rPr>
          <w:rFonts w:cs="Arial"/>
        </w:rPr>
        <w:t>11</w:t>
      </w:r>
      <w:r w:rsidR="00317B97" w:rsidRPr="003D1CEC">
        <w:rPr>
          <w:rFonts w:cs="Arial"/>
        </w:rPr>
        <w:t>.0</w:t>
      </w:r>
      <w:r w:rsidR="00B91005">
        <w:rPr>
          <w:rFonts w:cs="Arial"/>
        </w:rPr>
        <w:t>4</w:t>
      </w:r>
      <w:r w:rsidR="00317B97" w:rsidRPr="003D1CEC">
        <w:rPr>
          <w:rFonts w:cs="Arial"/>
        </w:rPr>
        <w:t>.202</w:t>
      </w:r>
      <w:r w:rsidR="00B91005">
        <w:rPr>
          <w:rFonts w:cs="Arial"/>
        </w:rPr>
        <w:t>2</w:t>
      </w:r>
      <w:r w:rsidR="00317B97" w:rsidRPr="003D1CEC">
        <w:rPr>
          <w:rFonts w:cs="Arial"/>
        </w:rPr>
        <w:t xml:space="preserve"> г.</w:t>
      </w:r>
      <w:r w:rsidR="007C236A" w:rsidRPr="003D1CEC">
        <w:rPr>
          <w:rFonts w:cs="Arial"/>
        </w:rPr>
        <w:t xml:space="preserve"> №</w:t>
      </w:r>
      <w:r w:rsidR="001564C9">
        <w:rPr>
          <w:rFonts w:cs="Arial"/>
        </w:rPr>
        <w:t xml:space="preserve"> 47</w:t>
      </w:r>
    </w:p>
    <w:p w:rsidR="001B5F62" w:rsidRPr="003D1CEC" w:rsidRDefault="001B5F62" w:rsidP="003D1CEC">
      <w:pPr>
        <w:ind w:firstLine="709"/>
        <w:rPr>
          <w:rFonts w:cs="Arial"/>
        </w:rPr>
      </w:pPr>
    </w:p>
    <w:p w:rsidR="001B5F62" w:rsidRPr="003D1CEC" w:rsidRDefault="001B5F62" w:rsidP="00B91005">
      <w:pPr>
        <w:ind w:firstLine="709"/>
        <w:jc w:val="center"/>
        <w:rPr>
          <w:rFonts w:cs="Arial"/>
        </w:rPr>
      </w:pPr>
      <w:bookmarkStart w:id="1" w:name="Par1507"/>
      <w:bookmarkEnd w:id="1"/>
      <w:r w:rsidRPr="003D1CEC">
        <w:rPr>
          <w:rFonts w:cs="Arial"/>
        </w:rPr>
        <w:t>Порядок</w:t>
      </w:r>
      <w:r w:rsidR="003D1CEC">
        <w:rPr>
          <w:rFonts w:cs="Arial"/>
        </w:rPr>
        <w:t xml:space="preserve"> </w:t>
      </w:r>
      <w:r w:rsidRPr="003D1CEC">
        <w:rPr>
          <w:rFonts w:cs="Arial"/>
        </w:rPr>
        <w:t>использования открытого огня и разведения костров на землях поселения</w:t>
      </w:r>
    </w:p>
    <w:p w:rsidR="001B5F62" w:rsidRPr="003D1CEC" w:rsidRDefault="001B5F62" w:rsidP="003D1CEC">
      <w:pPr>
        <w:ind w:firstLine="709"/>
        <w:rPr>
          <w:rFonts w:cs="Arial"/>
        </w:rPr>
      </w:pP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 xml:space="preserve">1. Настоящий Порядок использования открытого огня и разведения костров на землях </w:t>
      </w:r>
      <w:r w:rsidR="00B91005">
        <w:rPr>
          <w:rFonts w:cs="Arial"/>
        </w:rPr>
        <w:t xml:space="preserve">Старомеловатского </w:t>
      </w:r>
      <w:r w:rsidRPr="003D1CEC">
        <w:rPr>
          <w:rFonts w:cs="Arial"/>
        </w:rPr>
        <w:t xml:space="preserve"> сельского поселения (далее - Порядок) устанавливает обязательные требования пожарной безопасности к использованию открытого огня и разведению костров на землях поселения (далее - использование открытого огня).</w:t>
      </w:r>
    </w:p>
    <w:p w:rsidR="001B5F62" w:rsidRPr="003D1CEC" w:rsidRDefault="001B5F62" w:rsidP="003D1CEC">
      <w:pPr>
        <w:ind w:firstLine="709"/>
        <w:rPr>
          <w:rFonts w:cs="Arial"/>
        </w:rPr>
      </w:pPr>
      <w:bookmarkStart w:id="2" w:name="Par1513"/>
      <w:bookmarkEnd w:id="2"/>
      <w:r w:rsidRPr="003D1CEC">
        <w:rPr>
          <w:rFonts w:cs="Arial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1B5F62" w:rsidRPr="003D1CEC" w:rsidRDefault="001B5F62" w:rsidP="003D1CEC">
      <w:pPr>
        <w:ind w:firstLine="709"/>
        <w:rPr>
          <w:rFonts w:cs="Arial"/>
        </w:rPr>
      </w:pPr>
      <w:bookmarkStart w:id="3" w:name="Par1515"/>
      <w:bookmarkEnd w:id="3"/>
      <w:r w:rsidRPr="003D1CEC">
        <w:rPr>
          <w:rFonts w:cs="Arial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1B5F62" w:rsidRPr="003D1CEC" w:rsidRDefault="001B5F62" w:rsidP="003D1CEC">
      <w:pPr>
        <w:ind w:firstLine="709"/>
        <w:rPr>
          <w:rFonts w:cs="Arial"/>
        </w:rPr>
      </w:pPr>
      <w:bookmarkStart w:id="4" w:name="Par1516"/>
      <w:bookmarkEnd w:id="4"/>
      <w:r w:rsidRPr="003D1CEC">
        <w:rPr>
          <w:rFonts w:cs="Arial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</w:t>
      </w:r>
      <w:r w:rsidRPr="003D1CEC">
        <w:rPr>
          <w:rFonts w:cs="Arial"/>
        </w:rPr>
        <w:lastRenderedPageBreak/>
        <w:t>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9. Использование открытого огня запрещается: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на торфяных почвах;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при установлении особого противопожарного режима;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под кронами деревьев хвойных пород;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при скорости ветра, превышающей значение 10 метров в секунду.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10. В процессе использования открытого огня запрещается: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оставлять место очага горения без присмотра до полного прекращения горения (тления);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- располагать легковоспламеняющиеся и горючие жидкости, а также горючие материалы вблизи очага горения.</w:t>
      </w: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B5F62" w:rsidRPr="003D1CEC" w:rsidRDefault="003D1CEC" w:rsidP="003D1CEC">
      <w:pPr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Look w:val="04A0"/>
      </w:tblPr>
      <w:tblGrid>
        <w:gridCol w:w="4361"/>
        <w:gridCol w:w="5210"/>
      </w:tblGrid>
      <w:tr w:rsidR="001B5F62" w:rsidRPr="003D1CEC" w:rsidTr="001B5F62">
        <w:tc>
          <w:tcPr>
            <w:tcW w:w="4361" w:type="dxa"/>
            <w:shd w:val="clear" w:color="auto" w:fill="auto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</w:p>
        </w:tc>
        <w:tc>
          <w:tcPr>
            <w:tcW w:w="5210" w:type="dxa"/>
            <w:shd w:val="clear" w:color="auto" w:fill="auto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Приложение</w:t>
            </w:r>
            <w:r w:rsidR="003D1CEC">
              <w:rPr>
                <w:rFonts w:cs="Arial"/>
              </w:rPr>
              <w:t xml:space="preserve"> </w:t>
            </w:r>
            <w:r w:rsidRPr="003D1CEC">
              <w:rPr>
                <w:rFonts w:cs="Arial"/>
              </w:rPr>
              <w:t>к Порядку использования открытого</w:t>
            </w:r>
            <w:r w:rsidR="003D1CEC">
              <w:rPr>
                <w:rFonts w:cs="Arial"/>
              </w:rPr>
              <w:t xml:space="preserve"> </w:t>
            </w:r>
            <w:r w:rsidRPr="003D1CEC">
              <w:rPr>
                <w:rFonts w:cs="Arial"/>
              </w:rPr>
              <w:t>огня и разведения костров на землях</w:t>
            </w:r>
            <w:r w:rsidR="003D1CEC">
              <w:rPr>
                <w:rFonts w:cs="Arial"/>
              </w:rPr>
              <w:t xml:space="preserve"> </w:t>
            </w:r>
            <w:r w:rsidRPr="003D1CEC">
              <w:rPr>
                <w:rFonts w:cs="Arial"/>
              </w:rPr>
              <w:t>поселения</w:t>
            </w:r>
          </w:p>
        </w:tc>
      </w:tr>
    </w:tbl>
    <w:p w:rsidR="001B5F62" w:rsidRPr="003D1CEC" w:rsidRDefault="001B5F62" w:rsidP="003D1CEC">
      <w:pPr>
        <w:ind w:firstLine="709"/>
        <w:rPr>
          <w:rFonts w:cs="Arial"/>
        </w:rPr>
      </w:pPr>
    </w:p>
    <w:p w:rsidR="001B5F62" w:rsidRPr="003D1CEC" w:rsidRDefault="001B5F62" w:rsidP="003D1CEC">
      <w:pPr>
        <w:ind w:firstLine="709"/>
        <w:rPr>
          <w:rFonts w:cs="Arial"/>
        </w:rPr>
      </w:pPr>
      <w:r w:rsidRPr="003D1CEC">
        <w:rPr>
          <w:rFonts w:cs="Arial"/>
        </w:rPr>
        <w:t>МИНИМАЛЬНО ДОПУСТИМЫЙ РАДИУС</w:t>
      </w:r>
      <w:r w:rsidR="003D1CEC">
        <w:rPr>
          <w:rFonts w:cs="Arial"/>
        </w:rPr>
        <w:t xml:space="preserve"> </w:t>
      </w:r>
      <w:r w:rsidRPr="003D1CEC">
        <w:rPr>
          <w:rFonts w:cs="Arial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1B5F62" w:rsidRPr="003D1CEC" w:rsidRDefault="001B5F62" w:rsidP="003D1CEC">
      <w:pPr>
        <w:ind w:firstLine="709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6080"/>
      </w:tblGrid>
      <w:tr w:rsidR="001B5F62" w:rsidRPr="003D1CEC" w:rsidTr="003D1CEC">
        <w:trPr>
          <w:jc w:val="center"/>
        </w:trPr>
        <w:tc>
          <w:tcPr>
            <w:tcW w:w="1887" w:type="pct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3113" w:type="pct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1B5F62" w:rsidRPr="003D1CEC" w:rsidTr="003D1CEC">
        <w:trPr>
          <w:jc w:val="center"/>
        </w:trPr>
        <w:tc>
          <w:tcPr>
            <w:tcW w:w="1887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1</w:t>
            </w:r>
          </w:p>
        </w:tc>
        <w:tc>
          <w:tcPr>
            <w:tcW w:w="3113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15</w:t>
            </w:r>
          </w:p>
        </w:tc>
      </w:tr>
      <w:tr w:rsidR="001B5F62" w:rsidRPr="003D1CEC" w:rsidTr="003D1CEC">
        <w:trPr>
          <w:jc w:val="center"/>
        </w:trPr>
        <w:tc>
          <w:tcPr>
            <w:tcW w:w="1887" w:type="pct"/>
            <w:vAlign w:val="center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1,5</w:t>
            </w:r>
          </w:p>
        </w:tc>
        <w:tc>
          <w:tcPr>
            <w:tcW w:w="3113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20</w:t>
            </w:r>
          </w:p>
        </w:tc>
      </w:tr>
      <w:tr w:rsidR="001B5F62" w:rsidRPr="003D1CEC" w:rsidTr="003D1CEC">
        <w:trPr>
          <w:jc w:val="center"/>
        </w:trPr>
        <w:tc>
          <w:tcPr>
            <w:tcW w:w="1887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2</w:t>
            </w:r>
          </w:p>
        </w:tc>
        <w:tc>
          <w:tcPr>
            <w:tcW w:w="3113" w:type="pct"/>
            <w:vAlign w:val="center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25</w:t>
            </w:r>
          </w:p>
        </w:tc>
      </w:tr>
      <w:tr w:rsidR="001B5F62" w:rsidRPr="003D1CEC" w:rsidTr="003D1CEC">
        <w:trPr>
          <w:jc w:val="center"/>
        </w:trPr>
        <w:tc>
          <w:tcPr>
            <w:tcW w:w="1887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2,5</w:t>
            </w:r>
          </w:p>
        </w:tc>
        <w:tc>
          <w:tcPr>
            <w:tcW w:w="3113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30</w:t>
            </w:r>
          </w:p>
        </w:tc>
      </w:tr>
      <w:tr w:rsidR="001B5F62" w:rsidRPr="003D1CEC" w:rsidTr="003D1CEC">
        <w:trPr>
          <w:jc w:val="center"/>
        </w:trPr>
        <w:tc>
          <w:tcPr>
            <w:tcW w:w="1887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3</w:t>
            </w:r>
          </w:p>
        </w:tc>
        <w:tc>
          <w:tcPr>
            <w:tcW w:w="3113" w:type="pct"/>
            <w:vAlign w:val="bottom"/>
          </w:tcPr>
          <w:p w:rsidR="001B5F62" w:rsidRPr="003D1CEC" w:rsidRDefault="001B5F62" w:rsidP="003D1CEC">
            <w:pPr>
              <w:ind w:firstLine="709"/>
              <w:rPr>
                <w:rFonts w:cs="Arial"/>
              </w:rPr>
            </w:pPr>
            <w:r w:rsidRPr="003D1CEC">
              <w:rPr>
                <w:rFonts w:cs="Arial"/>
              </w:rPr>
              <w:t>50</w:t>
            </w:r>
          </w:p>
        </w:tc>
      </w:tr>
    </w:tbl>
    <w:p w:rsidR="001B5F62" w:rsidRPr="003D1CEC" w:rsidRDefault="001B5F62" w:rsidP="003D1CEC">
      <w:pPr>
        <w:ind w:firstLine="709"/>
        <w:rPr>
          <w:rFonts w:cs="Arial"/>
        </w:rPr>
      </w:pPr>
    </w:p>
    <w:sectPr w:rsidR="001B5F62" w:rsidRPr="003D1CEC" w:rsidSect="00B91005">
      <w:type w:val="continuous"/>
      <w:pgSz w:w="11909" w:h="16834"/>
      <w:pgMar w:top="1134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60" w:rsidRDefault="00390960" w:rsidP="003D1CEC">
      <w:r>
        <w:separator/>
      </w:r>
    </w:p>
  </w:endnote>
  <w:endnote w:type="continuationSeparator" w:id="0">
    <w:p w:rsidR="00390960" w:rsidRDefault="00390960" w:rsidP="003D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60" w:rsidRDefault="00390960" w:rsidP="003D1CEC">
      <w:r>
        <w:separator/>
      </w:r>
    </w:p>
  </w:footnote>
  <w:footnote w:type="continuationSeparator" w:id="0">
    <w:p w:rsidR="00390960" w:rsidRDefault="00390960" w:rsidP="003D1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1AB"/>
    <w:multiLevelType w:val="hybridMultilevel"/>
    <w:tmpl w:val="4708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6428"/>
    <w:multiLevelType w:val="hybridMultilevel"/>
    <w:tmpl w:val="F17C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56E5C"/>
    <w:multiLevelType w:val="singleLevel"/>
    <w:tmpl w:val="212855F2"/>
    <w:lvl w:ilvl="0">
      <w:start w:val="1"/>
      <w:numFmt w:val="decimal"/>
      <w:lvlText w:val="2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4F5F"/>
    <w:rsid w:val="000102F9"/>
    <w:rsid w:val="0003429E"/>
    <w:rsid w:val="0004046E"/>
    <w:rsid w:val="000518AD"/>
    <w:rsid w:val="00076E5F"/>
    <w:rsid w:val="000D5FEA"/>
    <w:rsid w:val="00114A0E"/>
    <w:rsid w:val="00130ACE"/>
    <w:rsid w:val="001564C9"/>
    <w:rsid w:val="00174F5F"/>
    <w:rsid w:val="00197C09"/>
    <w:rsid w:val="001B1A84"/>
    <w:rsid w:val="001B5F62"/>
    <w:rsid w:val="001D17AC"/>
    <w:rsid w:val="002214B4"/>
    <w:rsid w:val="00267987"/>
    <w:rsid w:val="00277E8A"/>
    <w:rsid w:val="0028419D"/>
    <w:rsid w:val="002C0420"/>
    <w:rsid w:val="002C2042"/>
    <w:rsid w:val="002D6E53"/>
    <w:rsid w:val="00317129"/>
    <w:rsid w:val="00317B97"/>
    <w:rsid w:val="00360722"/>
    <w:rsid w:val="003628B6"/>
    <w:rsid w:val="00385FF5"/>
    <w:rsid w:val="00390960"/>
    <w:rsid w:val="003D1CEC"/>
    <w:rsid w:val="003F7EF7"/>
    <w:rsid w:val="004547B1"/>
    <w:rsid w:val="00464100"/>
    <w:rsid w:val="004B01B4"/>
    <w:rsid w:val="004B6E01"/>
    <w:rsid w:val="0050594C"/>
    <w:rsid w:val="005534E4"/>
    <w:rsid w:val="005917D6"/>
    <w:rsid w:val="00597DB1"/>
    <w:rsid w:val="005E09F4"/>
    <w:rsid w:val="0064518C"/>
    <w:rsid w:val="006833D9"/>
    <w:rsid w:val="006941B6"/>
    <w:rsid w:val="006B53F9"/>
    <w:rsid w:val="006B553C"/>
    <w:rsid w:val="006D01C6"/>
    <w:rsid w:val="00745335"/>
    <w:rsid w:val="00776777"/>
    <w:rsid w:val="007C236A"/>
    <w:rsid w:val="0082542D"/>
    <w:rsid w:val="00832B4B"/>
    <w:rsid w:val="00834ED5"/>
    <w:rsid w:val="00876BCF"/>
    <w:rsid w:val="00881172"/>
    <w:rsid w:val="008B3B4A"/>
    <w:rsid w:val="00937FA4"/>
    <w:rsid w:val="00980B15"/>
    <w:rsid w:val="009B71A0"/>
    <w:rsid w:val="009E03D2"/>
    <w:rsid w:val="009E38C5"/>
    <w:rsid w:val="00A05C75"/>
    <w:rsid w:val="00A24B64"/>
    <w:rsid w:val="00A442D8"/>
    <w:rsid w:val="00A75DA9"/>
    <w:rsid w:val="00A76728"/>
    <w:rsid w:val="00A86436"/>
    <w:rsid w:val="00AC50A8"/>
    <w:rsid w:val="00AD57EC"/>
    <w:rsid w:val="00AE7953"/>
    <w:rsid w:val="00AF1BF0"/>
    <w:rsid w:val="00B631D0"/>
    <w:rsid w:val="00B86D37"/>
    <w:rsid w:val="00B91005"/>
    <w:rsid w:val="00BD3225"/>
    <w:rsid w:val="00BD511A"/>
    <w:rsid w:val="00BF5729"/>
    <w:rsid w:val="00C23EEB"/>
    <w:rsid w:val="00C4213A"/>
    <w:rsid w:val="00C56171"/>
    <w:rsid w:val="00C92E39"/>
    <w:rsid w:val="00CC03A8"/>
    <w:rsid w:val="00CC053E"/>
    <w:rsid w:val="00CE59F3"/>
    <w:rsid w:val="00D0386E"/>
    <w:rsid w:val="00D132A1"/>
    <w:rsid w:val="00D76938"/>
    <w:rsid w:val="00DB5C2A"/>
    <w:rsid w:val="00DC1FE4"/>
    <w:rsid w:val="00E1400B"/>
    <w:rsid w:val="00ED6399"/>
    <w:rsid w:val="00EF1CE9"/>
    <w:rsid w:val="00F106D0"/>
    <w:rsid w:val="00F15D08"/>
    <w:rsid w:val="00F43247"/>
    <w:rsid w:val="00F600C5"/>
    <w:rsid w:val="00F62832"/>
    <w:rsid w:val="00F77807"/>
    <w:rsid w:val="00F8190B"/>
    <w:rsid w:val="00FA4B60"/>
    <w:rsid w:val="00FB1C95"/>
    <w:rsid w:val="00FE0920"/>
    <w:rsid w:val="00FE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421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21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21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21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21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17D6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6B553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C4213A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7C236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C236A"/>
    <w:rPr>
      <w:b/>
      <w:bCs/>
    </w:rPr>
  </w:style>
  <w:style w:type="paragraph" w:customStyle="1" w:styleId="ConsPlusNormal">
    <w:name w:val="ConsPlusNormal"/>
    <w:rsid w:val="001B5F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B5F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3D1CE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D1CE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D1CE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D1CE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21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4213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3D1CE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21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a">
    <w:name w:val="Table Grid"/>
    <w:basedOn w:val="a1"/>
    <w:rsid w:val="003D1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3D1C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D1CEC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3D1C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D1CE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421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21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21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List Paragraph"/>
    <w:basedOn w:val="a"/>
    <w:uiPriority w:val="34"/>
    <w:qFormat/>
    <w:rsid w:val="00076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421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21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21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21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21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17D6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6B553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C4213A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7C236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C236A"/>
    <w:rPr>
      <w:b/>
      <w:bCs/>
    </w:rPr>
  </w:style>
  <w:style w:type="paragraph" w:customStyle="1" w:styleId="ConsPlusNormal">
    <w:name w:val="ConsPlusNormal"/>
    <w:rsid w:val="001B5F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B5F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3D1CE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D1CE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D1CE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D1CE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21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4213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3D1CE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21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a">
    <w:name w:val="Table Grid"/>
    <w:basedOn w:val="a1"/>
    <w:rsid w:val="003D1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3D1C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D1CEC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3D1C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D1CE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421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21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21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List Paragraph"/>
    <w:basedOn w:val="a"/>
    <w:uiPriority w:val="34"/>
    <w:qFormat/>
    <w:rsid w:val="00076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Сельсовет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Леонова Юлия</dc:creator>
  <cp:lastModifiedBy>ADMIN</cp:lastModifiedBy>
  <cp:revision>4</cp:revision>
  <cp:lastPrinted>2022-04-08T11:13:00Z</cp:lastPrinted>
  <dcterms:created xsi:type="dcterms:W3CDTF">2022-04-08T10:29:00Z</dcterms:created>
  <dcterms:modified xsi:type="dcterms:W3CDTF">2022-04-08T11:14:00Z</dcterms:modified>
</cp:coreProperties>
</file>